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F5D9A">
        <w:rPr>
          <w:rFonts w:hint="cs"/>
          <w:color w:val="000000"/>
          <w:sz w:val="24"/>
          <w:szCs w:val="24"/>
          <w:rtl/>
        </w:rPr>
        <w:t>13</w:t>
      </w:r>
      <w:r w:rsidRPr="004A51B3">
        <w:rPr>
          <w:color w:val="000000"/>
          <w:sz w:val="24"/>
          <w:szCs w:val="24"/>
          <w:rtl/>
        </w:rPr>
        <w:t>/</w:t>
      </w:r>
      <w:r w:rsidRPr="004A51B3">
        <w:rPr>
          <w:rFonts w:hint="cs"/>
          <w:color w:val="000000"/>
          <w:sz w:val="24"/>
          <w:szCs w:val="24"/>
          <w:rtl/>
        </w:rPr>
        <w:t>6</w:t>
      </w:r>
      <w:r w:rsidRPr="004A51B3">
        <w:rPr>
          <w:color w:val="000000"/>
          <w:sz w:val="24"/>
          <w:szCs w:val="24"/>
          <w:rtl/>
        </w:rPr>
        <w:t>/</w:t>
      </w:r>
      <w:r w:rsidR="00BF5D9A">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BF5D9A">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BF5D9A">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F5D9A" w:rsidRPr="00BF5D9A">
        <w:rPr>
          <w:b/>
          <w:bCs/>
          <w:color w:val="006600"/>
          <w:sz w:val="32"/>
          <w:szCs w:val="32"/>
          <w:rtl/>
        </w:rPr>
        <w:t>وحدة الصف في زمن البناء</w:t>
      </w:r>
      <w:r w:rsidRPr="004A51B3">
        <w:rPr>
          <w:rFonts w:hint="cs"/>
          <w:b/>
          <w:bCs/>
          <w:color w:val="006600"/>
          <w:sz w:val="32"/>
          <w:szCs w:val="32"/>
          <w:rtl/>
        </w:rPr>
        <w:t>)</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 xml:space="preserve">قال الله تعالى: </w:t>
      </w:r>
      <w:r w:rsidRPr="00BF5D9A">
        <w:rPr>
          <w:rStyle w:val="Char0"/>
          <w:rFonts w:ascii="Times New Roman" w:hAnsi="Times New Roman" w:cs="Times New Roman" w:hint="cs"/>
          <w:sz w:val="28"/>
          <w:szCs w:val="24"/>
          <w:rtl/>
        </w:rPr>
        <w:t>﴿‌</w:t>
      </w:r>
      <w:r w:rsidRPr="00BF5D9A">
        <w:rPr>
          <w:rStyle w:val="Char0"/>
          <w:rFonts w:hint="cs"/>
          <w:sz w:val="28"/>
          <w:szCs w:val="24"/>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(١٠٣) وَلْتَكُنْ مِنْكُمْ أُمَّةٌ يَدْعُونَ إِلَى الْخَيْرِ وَيَأْمُرُونَ بِالْمَعْرُوفِ وَيَنْهَوْنَ عَنِ الْمُنْكَرِ وَأُولَئِكَ هُمُ الْمُفْلِحُونَ (١٠٤) وَلَا تَكُونُوا كَالَّذِينَ تَفَرَّقُوا وَاخْتَلَفُوا مِنْ بَعْدِ مَا جَاءَهُمُ الْبَيِّنَاتُ وَأُولَئِكَ لَهُمْ عَذَابٌ عَظِيمٌ (١٠٥)</w:t>
      </w:r>
      <w:r w:rsidRPr="00BF5D9A">
        <w:rPr>
          <w:rStyle w:val="Char0"/>
          <w:rFonts w:ascii="Times New Roman" w:hAnsi="Times New Roman" w:cs="Times New Roman" w:hint="cs"/>
          <w:sz w:val="28"/>
          <w:szCs w:val="24"/>
          <w:rtl/>
        </w:rPr>
        <w:t>﴾</w:t>
      </w:r>
      <w:r w:rsidRPr="00BF5D9A">
        <w:rPr>
          <w:rFonts w:hint="cs"/>
          <w:color w:val="000000"/>
          <w:sz w:val="32"/>
          <w:szCs w:val="32"/>
          <w:rtl/>
        </w:rPr>
        <w:t xml:space="preserve"> </w:t>
      </w:r>
      <w:r w:rsidRPr="00BF5D9A">
        <w:rPr>
          <w:rFonts w:hint="cs"/>
          <w:color w:val="000000"/>
          <w:sz w:val="24"/>
          <w:szCs w:val="24"/>
          <w:rtl/>
        </w:rPr>
        <w:t>[آل عمران: 103-105]</w:t>
      </w:r>
      <w:r w:rsidRPr="00BF5D9A">
        <w:rPr>
          <w:color w:val="000000"/>
          <w:sz w:val="32"/>
          <w:szCs w:val="32"/>
          <w:rtl/>
        </w:rPr>
        <w:t>.</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في زمن بناء الدول وتمكينها تعتبر وحدة الصف من أ</w:t>
      </w:r>
      <w:r w:rsidRPr="00BF5D9A">
        <w:rPr>
          <w:rFonts w:hint="cs"/>
          <w:color w:val="000000"/>
          <w:sz w:val="32"/>
          <w:szCs w:val="32"/>
          <w:rtl/>
        </w:rPr>
        <w:t>َ</w:t>
      </w:r>
      <w:r w:rsidRPr="00BF5D9A">
        <w:rPr>
          <w:color w:val="000000"/>
          <w:sz w:val="32"/>
          <w:szCs w:val="32"/>
          <w:rtl/>
        </w:rPr>
        <w:t>و</w:t>
      </w:r>
      <w:r w:rsidRPr="00BF5D9A">
        <w:rPr>
          <w:rFonts w:hint="cs"/>
          <w:color w:val="000000"/>
          <w:sz w:val="32"/>
          <w:szCs w:val="32"/>
          <w:rtl/>
        </w:rPr>
        <w:t>ْ</w:t>
      </w:r>
      <w:r w:rsidRPr="00BF5D9A">
        <w:rPr>
          <w:color w:val="000000"/>
          <w:sz w:val="32"/>
          <w:szCs w:val="32"/>
          <w:rtl/>
        </w:rPr>
        <w:t>لى الأولويات</w:t>
      </w:r>
      <w:r w:rsidRPr="00BF5D9A">
        <w:rPr>
          <w:rFonts w:hint="cs"/>
          <w:color w:val="000000"/>
          <w:sz w:val="32"/>
          <w:szCs w:val="32"/>
          <w:rtl/>
        </w:rPr>
        <w:t>،</w:t>
      </w:r>
      <w:r w:rsidRPr="00BF5D9A">
        <w:rPr>
          <w:color w:val="000000"/>
          <w:sz w:val="32"/>
          <w:szCs w:val="32"/>
          <w:rtl/>
        </w:rPr>
        <w:t xml:space="preserve"> ومن أهم المهمات</w:t>
      </w:r>
      <w:r w:rsidRPr="00BF5D9A">
        <w:rPr>
          <w:rFonts w:hint="cs"/>
          <w:color w:val="000000"/>
          <w:sz w:val="32"/>
          <w:szCs w:val="32"/>
          <w:rtl/>
        </w:rPr>
        <w:t>،</w:t>
      </w:r>
      <w:r w:rsidRPr="00BF5D9A">
        <w:rPr>
          <w:color w:val="000000"/>
          <w:sz w:val="32"/>
          <w:szCs w:val="32"/>
          <w:rtl/>
        </w:rPr>
        <w:t xml:space="preserve"> وأرجح الراجحات لتتمكن الدولة والمجتمع من تحقيق الأهداف والوصول للمبتغى.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 xml:space="preserve">لما هاجر رسول الله صلى الله عليه وسلم من مكة إلى المدينة وبدأ ببناء الدولة الإسلامية كان أولَ ما دعا إليه ثلاثةٌ: بناءُ المسجد والمؤاخاةُ وكتابةُ دستور المدينة، وثلاثتها لتعزيز وحدة الصف وتقويتها.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b/>
          <w:bCs/>
          <w:color w:val="000000"/>
          <w:sz w:val="32"/>
          <w:szCs w:val="32"/>
          <w:rtl/>
        </w:rPr>
        <w:t>فالمسجد</w:t>
      </w:r>
      <w:r w:rsidRPr="00BF5D9A">
        <w:rPr>
          <w:rFonts w:hint="cs"/>
          <w:b/>
          <w:bCs/>
          <w:color w:val="000000"/>
          <w:sz w:val="32"/>
          <w:szCs w:val="32"/>
          <w:rtl/>
        </w:rPr>
        <w:t>:</w:t>
      </w:r>
      <w:r w:rsidRPr="00BF5D9A">
        <w:rPr>
          <w:color w:val="000000"/>
          <w:sz w:val="32"/>
          <w:szCs w:val="32"/>
          <w:rtl/>
        </w:rPr>
        <w:t xml:space="preserve"> هو الجامع الذي يجمع أبناء المجتمع</w:t>
      </w:r>
      <w:r w:rsidRPr="00BF5D9A">
        <w:rPr>
          <w:rFonts w:hint="cs"/>
          <w:color w:val="000000"/>
          <w:sz w:val="32"/>
          <w:szCs w:val="32"/>
          <w:rtl/>
        </w:rPr>
        <w:t>،</w:t>
      </w:r>
      <w:r w:rsidRPr="00BF5D9A">
        <w:rPr>
          <w:color w:val="000000"/>
          <w:sz w:val="32"/>
          <w:szCs w:val="32"/>
          <w:rtl/>
        </w:rPr>
        <w:t xml:space="preserve"> ويقوي الل</w:t>
      </w:r>
      <w:r w:rsidRPr="00BF5D9A">
        <w:rPr>
          <w:rFonts w:hint="cs"/>
          <w:color w:val="000000"/>
          <w:sz w:val="32"/>
          <w:szCs w:val="32"/>
          <w:rtl/>
        </w:rPr>
        <w:t>ُّ</w:t>
      </w:r>
      <w:r w:rsidRPr="00BF5D9A">
        <w:rPr>
          <w:color w:val="000000"/>
          <w:sz w:val="32"/>
          <w:szCs w:val="32"/>
          <w:rtl/>
        </w:rPr>
        <w:t>حمة بينهم</w:t>
      </w:r>
      <w:r w:rsidRPr="00BF5D9A">
        <w:rPr>
          <w:rFonts w:hint="cs"/>
          <w:color w:val="000000"/>
          <w:sz w:val="32"/>
          <w:szCs w:val="32"/>
          <w:rtl/>
        </w:rPr>
        <w:t>،</w:t>
      </w:r>
      <w:r w:rsidRPr="00BF5D9A">
        <w:rPr>
          <w:color w:val="000000"/>
          <w:sz w:val="32"/>
          <w:szCs w:val="32"/>
          <w:rtl/>
        </w:rPr>
        <w:t xml:space="preserve"> ويرم</w:t>
      </w:r>
      <w:r w:rsidRPr="00BF5D9A">
        <w:rPr>
          <w:rFonts w:hint="cs"/>
          <w:color w:val="000000"/>
          <w:sz w:val="32"/>
          <w:szCs w:val="32"/>
          <w:rtl/>
        </w:rPr>
        <w:t>ّ</w:t>
      </w:r>
      <w:r w:rsidRPr="00BF5D9A">
        <w:rPr>
          <w:color w:val="000000"/>
          <w:sz w:val="32"/>
          <w:szCs w:val="32"/>
          <w:rtl/>
        </w:rPr>
        <w:t>م ما تصد</w:t>
      </w:r>
      <w:r w:rsidRPr="00BF5D9A">
        <w:rPr>
          <w:rFonts w:hint="cs"/>
          <w:color w:val="000000"/>
          <w:sz w:val="32"/>
          <w:szCs w:val="32"/>
          <w:rtl/>
        </w:rPr>
        <w:t>ّ</w:t>
      </w:r>
      <w:r w:rsidRPr="00BF5D9A">
        <w:rPr>
          <w:color w:val="000000"/>
          <w:sz w:val="32"/>
          <w:szCs w:val="32"/>
          <w:rtl/>
        </w:rPr>
        <w:t>ع من روابط بينهم، وهو مركز التعليم والتربية.</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b/>
          <w:bCs/>
          <w:color w:val="000000"/>
          <w:sz w:val="32"/>
          <w:szCs w:val="32"/>
          <w:rtl/>
        </w:rPr>
        <w:t>والمؤاخاة</w:t>
      </w:r>
      <w:r w:rsidRPr="00BF5D9A">
        <w:rPr>
          <w:rFonts w:hint="cs"/>
          <w:b/>
          <w:bCs/>
          <w:color w:val="000000"/>
          <w:sz w:val="32"/>
          <w:szCs w:val="32"/>
          <w:rtl/>
        </w:rPr>
        <w:t>:</w:t>
      </w:r>
      <w:r w:rsidRPr="00BF5D9A">
        <w:rPr>
          <w:color w:val="000000"/>
          <w:sz w:val="32"/>
          <w:szCs w:val="32"/>
          <w:rtl/>
        </w:rPr>
        <w:t xml:space="preserve"> أمر</w:t>
      </w:r>
      <w:r w:rsidRPr="00BF5D9A">
        <w:rPr>
          <w:rFonts w:hint="cs"/>
          <w:color w:val="000000"/>
          <w:sz w:val="32"/>
          <w:szCs w:val="32"/>
          <w:rtl/>
        </w:rPr>
        <w:t>ٌ</w:t>
      </w:r>
      <w:r w:rsidRPr="00BF5D9A">
        <w:rPr>
          <w:color w:val="000000"/>
          <w:sz w:val="32"/>
          <w:szCs w:val="32"/>
          <w:rtl/>
        </w:rPr>
        <w:t xml:space="preserve"> يفوق وحدة الصف</w:t>
      </w:r>
      <w:r w:rsidRPr="00BF5D9A">
        <w:rPr>
          <w:rFonts w:hint="cs"/>
          <w:color w:val="000000"/>
          <w:sz w:val="32"/>
          <w:szCs w:val="32"/>
          <w:rtl/>
        </w:rPr>
        <w:t>ّ</w:t>
      </w:r>
      <w:r w:rsidRPr="00BF5D9A">
        <w:rPr>
          <w:color w:val="000000"/>
          <w:sz w:val="32"/>
          <w:szCs w:val="32"/>
          <w:rtl/>
        </w:rPr>
        <w:t xml:space="preserve"> بمرات ومرات، عندما تعاون أفراد المجتمع وتشاطروا القليل والكثير وتعاونوا على البر والتقوى.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b/>
          <w:bCs/>
          <w:color w:val="000000"/>
          <w:sz w:val="32"/>
          <w:szCs w:val="32"/>
          <w:rtl/>
        </w:rPr>
        <w:t>ودستور المدينة</w:t>
      </w:r>
      <w:r w:rsidRPr="00BF5D9A">
        <w:rPr>
          <w:rFonts w:hint="cs"/>
          <w:b/>
          <w:bCs/>
          <w:color w:val="000000"/>
          <w:sz w:val="32"/>
          <w:szCs w:val="32"/>
          <w:rtl/>
        </w:rPr>
        <w:t>:</w:t>
      </w:r>
      <w:r w:rsidRPr="00BF5D9A">
        <w:rPr>
          <w:color w:val="000000"/>
          <w:sz w:val="32"/>
          <w:szCs w:val="32"/>
          <w:rtl/>
        </w:rPr>
        <w:t xml:space="preserve"> ذلك العقد الذي جمع بين المسلمين وسكان المدينة من اليهود بجامع المواطنة.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 xml:space="preserve">فثلاثتها </w:t>
      </w:r>
      <w:r w:rsidRPr="00BF5D9A">
        <w:rPr>
          <w:rFonts w:hint="cs"/>
          <w:color w:val="000000"/>
          <w:sz w:val="32"/>
          <w:szCs w:val="32"/>
          <w:rtl/>
        </w:rPr>
        <w:t>-</w:t>
      </w:r>
      <w:r w:rsidRPr="00BF5D9A">
        <w:rPr>
          <w:color w:val="000000"/>
          <w:sz w:val="32"/>
          <w:szCs w:val="32"/>
          <w:rtl/>
        </w:rPr>
        <w:t>المسجد والمؤاخاة ودستور المدينة</w:t>
      </w:r>
      <w:r w:rsidRPr="00BF5D9A">
        <w:rPr>
          <w:rFonts w:hint="cs"/>
          <w:color w:val="000000"/>
          <w:sz w:val="32"/>
          <w:szCs w:val="32"/>
          <w:rtl/>
        </w:rPr>
        <w:t>-</w:t>
      </w:r>
      <w:r w:rsidRPr="00BF5D9A">
        <w:rPr>
          <w:color w:val="000000"/>
          <w:sz w:val="32"/>
          <w:szCs w:val="32"/>
          <w:rtl/>
        </w:rPr>
        <w:t xml:space="preserve"> تصب في مصلحة وحدة الصف، وذلك لما يعلمه رسول الله صلى الله عليه وسلم من أثر الوحدة في تحقيق الأهداف المرجو</w:t>
      </w:r>
      <w:r w:rsidRPr="00BF5D9A">
        <w:rPr>
          <w:rFonts w:hint="cs"/>
          <w:color w:val="000000"/>
          <w:sz w:val="32"/>
          <w:szCs w:val="32"/>
          <w:rtl/>
        </w:rPr>
        <w:t>ّ</w:t>
      </w:r>
      <w:r w:rsidRPr="00BF5D9A">
        <w:rPr>
          <w:color w:val="000000"/>
          <w:sz w:val="32"/>
          <w:szCs w:val="32"/>
          <w:rtl/>
        </w:rPr>
        <w:t xml:space="preserve">ة والوصول للمراد.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ومرت على المدينة المنورة لحظات</w:t>
      </w:r>
      <w:r w:rsidRPr="00BF5D9A">
        <w:rPr>
          <w:rFonts w:hint="cs"/>
          <w:color w:val="000000"/>
          <w:sz w:val="32"/>
          <w:szCs w:val="32"/>
          <w:rtl/>
        </w:rPr>
        <w:t>ُ</w:t>
      </w:r>
      <w:r w:rsidRPr="00BF5D9A">
        <w:rPr>
          <w:color w:val="000000"/>
          <w:sz w:val="32"/>
          <w:szCs w:val="32"/>
          <w:rtl/>
        </w:rPr>
        <w:t xml:space="preserve"> اضطراب</w:t>
      </w:r>
      <w:r w:rsidRPr="00BF5D9A">
        <w:rPr>
          <w:rFonts w:hint="cs"/>
          <w:color w:val="000000"/>
          <w:sz w:val="32"/>
          <w:szCs w:val="32"/>
          <w:rtl/>
        </w:rPr>
        <w:t>ٍ</w:t>
      </w:r>
      <w:r w:rsidRPr="00BF5D9A">
        <w:rPr>
          <w:color w:val="000000"/>
          <w:sz w:val="32"/>
          <w:szCs w:val="32"/>
          <w:rtl/>
        </w:rPr>
        <w:t xml:space="preserve"> أراد فيها الأعداء أو المنافقون أو البسطاء الصلحاء أن يزعزعوا هذه الوحدة</w:t>
      </w:r>
      <w:r w:rsidRPr="00BF5D9A">
        <w:rPr>
          <w:rFonts w:hint="cs"/>
          <w:color w:val="000000"/>
          <w:sz w:val="32"/>
          <w:szCs w:val="32"/>
          <w:rtl/>
        </w:rPr>
        <w:t>،</w:t>
      </w:r>
      <w:r w:rsidRPr="00BF5D9A">
        <w:rPr>
          <w:color w:val="000000"/>
          <w:sz w:val="32"/>
          <w:szCs w:val="32"/>
          <w:rtl/>
        </w:rPr>
        <w:t xml:space="preserve"> فسارع رسول الله صلى الله عليه وسلم</w:t>
      </w:r>
      <w:r w:rsidRPr="00BF5D9A">
        <w:rPr>
          <w:rFonts w:hint="cs"/>
          <w:color w:val="000000"/>
          <w:sz w:val="32"/>
          <w:szCs w:val="32"/>
          <w:rtl/>
        </w:rPr>
        <w:t xml:space="preserve"> </w:t>
      </w:r>
      <w:r w:rsidRPr="00BF5D9A">
        <w:rPr>
          <w:color w:val="000000"/>
          <w:sz w:val="32"/>
          <w:szCs w:val="32"/>
          <w:rtl/>
        </w:rPr>
        <w:t xml:space="preserve">إلى إطفاء نار الفرقة وإخماد جمرها.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 xml:space="preserve">   أخرج البخاري ومسلم عن سهل بن سعد</w:t>
      </w:r>
      <w:r w:rsidRPr="00BF5D9A">
        <w:rPr>
          <w:rFonts w:hint="cs"/>
          <w:color w:val="000000"/>
          <w:sz w:val="32"/>
          <w:szCs w:val="32"/>
          <w:rtl/>
        </w:rPr>
        <w:t>:</w:t>
      </w:r>
      <w:r w:rsidRPr="00BF5D9A">
        <w:rPr>
          <w:color w:val="000000"/>
          <w:sz w:val="32"/>
          <w:szCs w:val="32"/>
          <w:rtl/>
        </w:rPr>
        <w:t xml:space="preserve"> </w:t>
      </w:r>
      <w:r w:rsidRPr="00BF5D9A">
        <w:rPr>
          <w:rStyle w:val="Char2"/>
          <w:sz w:val="32"/>
          <w:szCs w:val="28"/>
          <w:rtl/>
        </w:rPr>
        <w:t>«أن أهل قُباءَ اقتتلوا حتى تَرَامَوا بالحجارة، فأُخْبِرَ رسولُ الله صلى الله عليه وسلم، فقال: اذهبوا بنا حتى نُصلِحَ بينهم»</w:t>
      </w:r>
      <w:r w:rsidRPr="00BF5D9A">
        <w:rPr>
          <w:color w:val="000000"/>
          <w:sz w:val="32"/>
          <w:szCs w:val="32"/>
          <w:rtl/>
        </w:rPr>
        <w:t xml:space="preserve"> ويبدو ذلك في السنوات الأولى للهجرة</w:t>
      </w:r>
      <w:r w:rsidRPr="00BF5D9A">
        <w:rPr>
          <w:rFonts w:hint="cs"/>
          <w:color w:val="000000"/>
          <w:sz w:val="32"/>
          <w:szCs w:val="32"/>
          <w:rtl/>
        </w:rPr>
        <w:t>.</w:t>
      </w:r>
      <w:r w:rsidRPr="00BF5D9A">
        <w:rPr>
          <w:color w:val="000000"/>
          <w:sz w:val="32"/>
          <w:szCs w:val="32"/>
          <w:rtl/>
        </w:rPr>
        <w:t xml:space="preserve">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 xml:space="preserve">  وأخرج البخاري ومسلم عن جابر رضي الله عنه: </w:t>
      </w:r>
      <w:r w:rsidRPr="00BF5D9A">
        <w:rPr>
          <w:rStyle w:val="Char2"/>
          <w:rFonts w:hint="cs"/>
          <w:sz w:val="32"/>
          <w:szCs w:val="28"/>
          <w:rtl/>
        </w:rPr>
        <w:t>«</w:t>
      </w:r>
      <w:r w:rsidRPr="00BF5D9A">
        <w:rPr>
          <w:rStyle w:val="Char2"/>
          <w:sz w:val="32"/>
          <w:szCs w:val="28"/>
          <w:rtl/>
        </w:rPr>
        <w:t xml:space="preserve">اقْتَتَلَ غُلامانِ: غُلامٌ من المهاجرين، وغلام من الأنصار، فَنادَى المهاجِريُّ: </w:t>
      </w:r>
      <w:proofErr w:type="spellStart"/>
      <w:r w:rsidRPr="00BF5D9A">
        <w:rPr>
          <w:rStyle w:val="Char2"/>
          <w:sz w:val="32"/>
          <w:szCs w:val="28"/>
          <w:rtl/>
        </w:rPr>
        <w:t>يالَلْمُهاجرين</w:t>
      </w:r>
      <w:proofErr w:type="spellEnd"/>
      <w:r w:rsidRPr="00BF5D9A">
        <w:rPr>
          <w:rStyle w:val="Char2"/>
          <w:sz w:val="32"/>
          <w:szCs w:val="28"/>
          <w:rtl/>
        </w:rPr>
        <w:t xml:space="preserve">، ونادى الأنصاري: </w:t>
      </w:r>
      <w:proofErr w:type="spellStart"/>
      <w:r w:rsidRPr="00BF5D9A">
        <w:rPr>
          <w:rStyle w:val="Char2"/>
          <w:sz w:val="32"/>
          <w:szCs w:val="28"/>
          <w:rtl/>
        </w:rPr>
        <w:t>يالَلأنصارِ</w:t>
      </w:r>
      <w:proofErr w:type="spellEnd"/>
      <w:r w:rsidRPr="00BF5D9A">
        <w:rPr>
          <w:rStyle w:val="Char2"/>
          <w:sz w:val="32"/>
          <w:szCs w:val="28"/>
          <w:rtl/>
        </w:rPr>
        <w:t>، فَخَرَجَ النبيُّ صلى الله عليه وسلم فقال: مَا بَال دَعْوَى الجاهلية؟ ثم قال: مَا شَأْنُهُمْ؟ فأُخبر بكَسْعَةِ المهاجِريِّ الأنْصارِي، قال: فقال النبيُّ صلى الله عليه وسلم: دَعُوها، فإنها خبيثةٌ</w:t>
      </w:r>
      <w:r w:rsidRPr="00BF5D9A">
        <w:rPr>
          <w:rStyle w:val="Char2"/>
          <w:rFonts w:hint="cs"/>
          <w:sz w:val="32"/>
          <w:szCs w:val="28"/>
          <w:rtl/>
        </w:rPr>
        <w:t xml:space="preserve">». </w:t>
      </w:r>
      <w:r w:rsidRPr="00BF5D9A">
        <w:rPr>
          <w:rFonts w:hint="cs"/>
          <w:color w:val="000000"/>
          <w:sz w:val="32"/>
          <w:szCs w:val="32"/>
          <w:rtl/>
        </w:rPr>
        <w:t>و</w:t>
      </w:r>
      <w:r w:rsidRPr="00BF5D9A">
        <w:rPr>
          <w:color w:val="000000"/>
          <w:sz w:val="32"/>
          <w:szCs w:val="32"/>
          <w:rtl/>
        </w:rPr>
        <w:t>كان ذلك في السنة السادسة للهجرة</w:t>
      </w:r>
      <w:r w:rsidRPr="00BF5D9A">
        <w:rPr>
          <w:rFonts w:hint="cs"/>
          <w:color w:val="000000"/>
          <w:sz w:val="32"/>
          <w:szCs w:val="32"/>
          <w:rtl/>
        </w:rPr>
        <w:t>.</w:t>
      </w:r>
      <w:r w:rsidRPr="00BF5D9A">
        <w:rPr>
          <w:color w:val="000000"/>
          <w:sz w:val="32"/>
          <w:szCs w:val="32"/>
          <w:rtl/>
        </w:rPr>
        <w:t xml:space="preserve">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b/>
          <w:bCs/>
          <w:color w:val="000000"/>
          <w:sz w:val="32"/>
          <w:szCs w:val="32"/>
          <w:rtl/>
        </w:rPr>
        <w:t xml:space="preserve">أيها الإخوة: </w:t>
      </w:r>
      <w:r w:rsidRPr="00BF5D9A">
        <w:rPr>
          <w:color w:val="000000"/>
          <w:sz w:val="32"/>
          <w:szCs w:val="32"/>
          <w:rtl/>
        </w:rPr>
        <w:t>سورية اليوم في طور البناء والتمكين بحاجة في أهم احتياجاتها وأضر ضروراتها إلى وحدة الصف بين أبنائها، ولو اختلفت آراؤهم أو تباينت انتماءاتهم</w:t>
      </w:r>
      <w:r w:rsidRPr="00BF5D9A">
        <w:rPr>
          <w:rFonts w:hint="cs"/>
          <w:color w:val="000000"/>
          <w:sz w:val="32"/>
          <w:szCs w:val="32"/>
          <w:rtl/>
        </w:rPr>
        <w:t>؛</w:t>
      </w:r>
      <w:r w:rsidRPr="00BF5D9A">
        <w:rPr>
          <w:color w:val="000000"/>
          <w:sz w:val="32"/>
          <w:szCs w:val="32"/>
          <w:rtl/>
        </w:rPr>
        <w:t xml:space="preserve"> فالاختلاف سنة إلهية لا نستطيع إلغاء</w:t>
      </w:r>
      <w:r w:rsidRPr="00BF5D9A">
        <w:rPr>
          <w:rFonts w:hint="cs"/>
          <w:color w:val="000000"/>
          <w:sz w:val="32"/>
          <w:szCs w:val="32"/>
          <w:rtl/>
        </w:rPr>
        <w:t>َ</w:t>
      </w:r>
      <w:r w:rsidRPr="00BF5D9A">
        <w:rPr>
          <w:color w:val="000000"/>
          <w:sz w:val="32"/>
          <w:szCs w:val="32"/>
          <w:rtl/>
        </w:rPr>
        <w:t xml:space="preserve">ها </w:t>
      </w:r>
      <w:r w:rsidRPr="00BF5D9A">
        <w:rPr>
          <w:rStyle w:val="Char0"/>
          <w:rFonts w:ascii="Times New Roman" w:hAnsi="Times New Roman" w:cs="Times New Roman" w:hint="cs"/>
          <w:sz w:val="28"/>
          <w:szCs w:val="24"/>
          <w:rtl/>
        </w:rPr>
        <w:t>﴿‌</w:t>
      </w:r>
      <w:r w:rsidRPr="00BF5D9A">
        <w:rPr>
          <w:rStyle w:val="Char0"/>
          <w:rFonts w:hint="cs"/>
          <w:sz w:val="28"/>
          <w:szCs w:val="24"/>
          <w:rtl/>
        </w:rPr>
        <w:t>وَلَوْ ‌شَاءَ ‌رَبُّكَ ‌لَجَعَلَ ‌النَّاسَ ‌أُمَّةً ‌وَاحِدَةً وَلَا يَزَالُونَ مُخْتَلِفِينَ (١١٨) إِلَّا مَنْ رَحِمَ رَبُّكَ وَلِذَلِكَ خَلَقَهُمْ</w:t>
      </w:r>
      <w:r w:rsidRPr="00BF5D9A">
        <w:rPr>
          <w:rStyle w:val="Char0"/>
          <w:rFonts w:ascii="Times New Roman" w:hAnsi="Times New Roman" w:cs="Times New Roman" w:hint="cs"/>
          <w:sz w:val="28"/>
          <w:szCs w:val="24"/>
          <w:rtl/>
        </w:rPr>
        <w:t>﴾</w:t>
      </w:r>
      <w:r w:rsidRPr="00BF5D9A">
        <w:rPr>
          <w:rFonts w:hint="cs"/>
          <w:color w:val="000000"/>
          <w:sz w:val="32"/>
          <w:szCs w:val="32"/>
          <w:rtl/>
        </w:rPr>
        <w:t xml:space="preserve"> </w:t>
      </w:r>
      <w:r w:rsidRPr="00BF5D9A">
        <w:rPr>
          <w:rFonts w:hint="cs"/>
          <w:color w:val="000000"/>
          <w:sz w:val="24"/>
          <w:szCs w:val="24"/>
          <w:rtl/>
        </w:rPr>
        <w:t>[هود: 118-119]</w:t>
      </w:r>
      <w:r>
        <w:rPr>
          <w:rFonts w:hint="cs"/>
          <w:color w:val="000000"/>
          <w:sz w:val="24"/>
          <w:szCs w:val="24"/>
          <w:rtl/>
        </w:rPr>
        <w:t xml:space="preserve">، </w:t>
      </w:r>
      <w:r w:rsidRPr="00BF5D9A">
        <w:rPr>
          <w:color w:val="000000"/>
          <w:sz w:val="32"/>
          <w:szCs w:val="32"/>
          <w:rtl/>
        </w:rPr>
        <w:t>فليس المراد أن تتماثل أفكارنا وآراؤنا أو تتحد أطيافنا وانتماءاتنا</w:t>
      </w:r>
      <w:r w:rsidRPr="00BF5D9A">
        <w:rPr>
          <w:rFonts w:hint="cs"/>
          <w:color w:val="000000"/>
          <w:sz w:val="32"/>
          <w:szCs w:val="32"/>
          <w:rtl/>
        </w:rPr>
        <w:t>،</w:t>
      </w:r>
      <w:r w:rsidRPr="00BF5D9A">
        <w:rPr>
          <w:color w:val="000000"/>
          <w:sz w:val="32"/>
          <w:szCs w:val="32"/>
          <w:rtl/>
        </w:rPr>
        <w:t xml:space="preserve"> ولكن</w:t>
      </w:r>
      <w:r w:rsidRPr="00BF5D9A">
        <w:rPr>
          <w:rFonts w:hint="cs"/>
          <w:color w:val="000000"/>
          <w:sz w:val="32"/>
          <w:szCs w:val="32"/>
          <w:rtl/>
        </w:rPr>
        <w:t>ِ</w:t>
      </w:r>
      <w:r w:rsidRPr="00BF5D9A">
        <w:rPr>
          <w:color w:val="000000"/>
          <w:sz w:val="32"/>
          <w:szCs w:val="32"/>
          <w:rtl/>
        </w:rPr>
        <w:t xml:space="preserve"> المراد أن تتحد صفوفنا وقلوبنا لنبني البلد مجتمعين</w:t>
      </w:r>
      <w:r w:rsidRPr="00BF5D9A">
        <w:rPr>
          <w:rFonts w:hint="cs"/>
          <w:color w:val="000000"/>
          <w:sz w:val="32"/>
          <w:szCs w:val="32"/>
          <w:rtl/>
        </w:rPr>
        <w:t>،</w:t>
      </w:r>
      <w:r w:rsidRPr="00BF5D9A">
        <w:rPr>
          <w:color w:val="000000"/>
          <w:sz w:val="32"/>
          <w:szCs w:val="32"/>
          <w:rtl/>
        </w:rPr>
        <w:t xml:space="preserve"> ونقف في وجه المخاطر متعاونين.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 xml:space="preserve">ومعلوم لديكم أن وحدة الصف تقتضي الالتفاف حول قيادة البلد والالتزام بالقانون والمؤسسات.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وكل</w:t>
      </w:r>
      <w:r w:rsidRPr="00BF5D9A">
        <w:rPr>
          <w:rFonts w:hint="cs"/>
          <w:color w:val="000000"/>
          <w:sz w:val="32"/>
          <w:szCs w:val="32"/>
          <w:rtl/>
        </w:rPr>
        <w:t>ٌّ</w:t>
      </w:r>
      <w:r w:rsidRPr="00BF5D9A">
        <w:rPr>
          <w:color w:val="000000"/>
          <w:sz w:val="32"/>
          <w:szCs w:val="32"/>
          <w:rtl/>
        </w:rPr>
        <w:t xml:space="preserve"> منا في موقعه مدعو</w:t>
      </w:r>
      <w:r w:rsidRPr="00BF5D9A">
        <w:rPr>
          <w:rFonts w:hint="cs"/>
          <w:color w:val="000000"/>
          <w:sz w:val="32"/>
          <w:szCs w:val="32"/>
          <w:rtl/>
        </w:rPr>
        <w:t>ٌّ</w:t>
      </w:r>
      <w:r w:rsidRPr="00BF5D9A">
        <w:rPr>
          <w:color w:val="000000"/>
          <w:sz w:val="32"/>
          <w:szCs w:val="32"/>
          <w:rtl/>
        </w:rPr>
        <w:t xml:space="preserve"> إلى تعزيز هذه الوحدة ونبذ الفرقة، وتقوية رص الصفوف</w:t>
      </w:r>
      <w:r w:rsidRPr="00BF5D9A">
        <w:rPr>
          <w:rFonts w:hint="cs"/>
          <w:color w:val="000000"/>
          <w:sz w:val="32"/>
          <w:szCs w:val="32"/>
          <w:rtl/>
        </w:rPr>
        <w:t>،</w:t>
      </w:r>
      <w:r w:rsidRPr="00BF5D9A">
        <w:rPr>
          <w:color w:val="000000"/>
          <w:sz w:val="32"/>
          <w:szCs w:val="32"/>
          <w:rtl/>
        </w:rPr>
        <w:t xml:space="preserve"> والابتعاد عن تمزيقها. </w:t>
      </w:r>
    </w:p>
    <w:p w:rsidR="00BF5D9A" w:rsidRPr="00BF5D9A" w:rsidRDefault="00BF5D9A" w:rsidP="00BF5D9A">
      <w:pPr>
        <w:tabs>
          <w:tab w:val="left" w:pos="565"/>
        </w:tabs>
        <w:spacing w:beforeLines="20" w:before="48" w:afterLines="20" w:after="48" w:line="247" w:lineRule="auto"/>
        <w:ind w:left="-1333" w:right="-1560" w:firstLine="282"/>
        <w:rPr>
          <w:color w:val="000000"/>
          <w:sz w:val="32"/>
          <w:szCs w:val="32"/>
          <w:rtl/>
        </w:rPr>
      </w:pPr>
      <w:r w:rsidRPr="00BF5D9A">
        <w:rPr>
          <w:color w:val="000000"/>
          <w:sz w:val="32"/>
          <w:szCs w:val="32"/>
          <w:rtl/>
        </w:rPr>
        <w:t>فوحدة الصف هي الركيزة الأساسية لبناء دولة قوية، قادرة على تحقيق التنمية والاستقرار، وتعزيز مكانتها على المستوى الدولي.</w:t>
      </w:r>
    </w:p>
    <w:p w:rsidR="006E1A5B" w:rsidRDefault="00BF5D9A" w:rsidP="00BF5D9A">
      <w:pPr>
        <w:spacing w:before="80" w:after="0" w:line="240" w:lineRule="auto"/>
        <w:ind w:left="-1333" w:right="-1560" w:firstLine="226"/>
        <w:rPr>
          <w:color w:val="000000"/>
          <w:sz w:val="32"/>
          <w:szCs w:val="32"/>
          <w:rtl/>
        </w:rPr>
      </w:pPr>
      <w:r w:rsidRPr="00BF5D9A">
        <w:rPr>
          <w:rStyle w:val="Char0"/>
          <w:rFonts w:ascii="Times New Roman" w:hAnsi="Times New Roman" w:cs="Times New Roman" w:hint="cs"/>
          <w:sz w:val="28"/>
          <w:szCs w:val="24"/>
          <w:rtl/>
        </w:rPr>
        <w:t>﴿‌</w:t>
      </w:r>
      <w:r w:rsidRPr="00BF5D9A">
        <w:rPr>
          <w:rStyle w:val="Char0"/>
          <w:rFonts w:hint="cs"/>
          <w:sz w:val="28"/>
          <w:szCs w:val="24"/>
          <w:rtl/>
        </w:rPr>
        <w:t>وَقُلِ ‌اعْمَلُوا ‌فَسَيَرَى ‌اللَّهُ ‌عَمَلَكُمْ ‌وَرَسُولُهُ وَالْمُؤْمِنُونَ وَسَتُرَدُّونَ إِلَى عَالِمِ الْغَيْبِ وَالشَّهَادَةِ فَيُنَبِّئُكُمْ بِمَا كُنْتُمْ تَعْمَلُونَ</w:t>
      </w:r>
      <w:r w:rsidRPr="00BF5D9A">
        <w:rPr>
          <w:rStyle w:val="Char0"/>
          <w:rFonts w:ascii="Times New Roman" w:hAnsi="Times New Roman" w:cs="Times New Roman" w:hint="cs"/>
          <w:sz w:val="28"/>
          <w:szCs w:val="24"/>
          <w:rtl/>
        </w:rPr>
        <w:t>﴾</w:t>
      </w:r>
      <w:r w:rsidRPr="00BF5D9A">
        <w:rPr>
          <w:rFonts w:hint="cs"/>
          <w:color w:val="000000"/>
          <w:sz w:val="32"/>
          <w:szCs w:val="32"/>
          <w:rtl/>
        </w:rPr>
        <w:t xml:space="preserve"> </w:t>
      </w:r>
      <w:r w:rsidRPr="00BF5D9A">
        <w:rPr>
          <w:rFonts w:hint="cs"/>
          <w:color w:val="000000"/>
          <w:sz w:val="24"/>
          <w:szCs w:val="24"/>
          <w:rtl/>
        </w:rPr>
        <w:t>[التوبة: 105]</w:t>
      </w:r>
      <w:r w:rsidRPr="00BF5D9A">
        <w:rPr>
          <w:color w:val="000000"/>
          <w:sz w:val="32"/>
          <w:szCs w:val="32"/>
          <w:rtl/>
        </w:rPr>
        <w:t>.</w:t>
      </w:r>
      <w:r w:rsidR="006E1A5B">
        <w:rPr>
          <w:rFonts w:hint="cs"/>
          <w:color w:val="000000"/>
          <w:sz w:val="32"/>
          <w:szCs w:val="32"/>
          <w:rtl/>
        </w:rPr>
        <w:t xml:space="preserve"> </w:t>
      </w:r>
    </w:p>
    <w:p w:rsidR="00F922A8" w:rsidRPr="006E1A5B" w:rsidRDefault="00F922A8" w:rsidP="006E1A5B">
      <w:pPr>
        <w:jc w:val="center"/>
        <w:rPr>
          <w:color w:val="FF0000"/>
          <w:rtl/>
        </w:rPr>
      </w:pPr>
      <w:bookmarkStart w:id="0" w:name="_GoBack"/>
      <w:bookmarkEnd w:id="0"/>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9A"/>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D3AE1"/>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BF5D9A"/>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D8EF"/>
  <w15:docId w15:val="{4453C16B-028F-4EAA-979A-FD86E367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519</Words>
  <Characters>2964</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2025-06-14T09:23:00Z</dcterms:created>
  <dcterms:modified xsi:type="dcterms:W3CDTF">2025-06-14T09:34:00Z</dcterms:modified>
</cp:coreProperties>
</file>