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E104FF">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E104FF">
      <w:pPr>
        <w:spacing w:before="80" w:after="0" w:line="240" w:lineRule="auto"/>
        <w:ind w:left="-908" w:right="-993"/>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104FF">
        <w:rPr>
          <w:rFonts w:hint="cs"/>
          <w:color w:val="000000"/>
          <w:sz w:val="24"/>
          <w:szCs w:val="24"/>
          <w:rtl/>
        </w:rPr>
        <w:t>21</w:t>
      </w:r>
      <w:r w:rsidRPr="004A51B3">
        <w:rPr>
          <w:color w:val="000000"/>
          <w:sz w:val="24"/>
          <w:szCs w:val="24"/>
          <w:rtl/>
        </w:rPr>
        <w:t>/</w:t>
      </w:r>
      <w:r w:rsidR="006E1A5B">
        <w:rPr>
          <w:rFonts w:hint="cs"/>
          <w:color w:val="000000"/>
          <w:sz w:val="24"/>
          <w:szCs w:val="24"/>
          <w:rtl/>
        </w:rPr>
        <w:t xml:space="preserve"> </w:t>
      </w:r>
      <w:r w:rsidR="00E104FF">
        <w:rPr>
          <w:rFonts w:hint="cs"/>
          <w:color w:val="000000"/>
          <w:sz w:val="24"/>
          <w:szCs w:val="24"/>
          <w:rtl/>
        </w:rPr>
        <w:t>11</w:t>
      </w:r>
      <w:r w:rsidRPr="004A51B3">
        <w:rPr>
          <w:color w:val="000000"/>
          <w:sz w:val="24"/>
          <w:szCs w:val="24"/>
          <w:rtl/>
        </w:rPr>
        <w:t>/</w:t>
      </w:r>
      <w:r w:rsidR="006E1A5B">
        <w:rPr>
          <w:rFonts w:hint="cs"/>
          <w:color w:val="000000"/>
          <w:sz w:val="24"/>
          <w:szCs w:val="24"/>
          <w:rtl/>
        </w:rPr>
        <w:t xml:space="preserve"> </w:t>
      </w:r>
      <w:r w:rsidR="00E104FF">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E104FF">
        <w:rPr>
          <w:rFonts w:hint="cs"/>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E104FF" w:rsidRPr="00E104FF" w:rsidRDefault="004A51B3" w:rsidP="00E104FF">
      <w:pPr>
        <w:spacing w:before="80" w:after="0" w:line="240" w:lineRule="auto"/>
        <w:ind w:left="-908" w:right="-993"/>
        <w:jc w:val="center"/>
        <w:rPr>
          <w:rFonts w:hint="cs"/>
          <w:b/>
          <w:bCs/>
          <w:color w:val="006600"/>
          <w:sz w:val="32"/>
          <w:szCs w:val="32"/>
          <w:rtl/>
        </w:rPr>
      </w:pPr>
      <w:r w:rsidRPr="004A51B3">
        <w:rPr>
          <w:rFonts w:hint="cs"/>
          <w:b/>
          <w:bCs/>
          <w:color w:val="006600"/>
          <w:sz w:val="32"/>
          <w:szCs w:val="32"/>
          <w:rtl/>
        </w:rPr>
        <w:t>(</w:t>
      </w:r>
      <w:r w:rsidR="00E104FF" w:rsidRPr="00E104FF">
        <w:rPr>
          <w:rFonts w:hint="cs"/>
          <w:b/>
          <w:bCs/>
          <w:color w:val="006600"/>
          <w:sz w:val="32"/>
          <w:szCs w:val="32"/>
          <w:rtl/>
        </w:rPr>
        <w:t>تعظيم أهل لا إله إلا الله</w:t>
      </w:r>
      <w:r w:rsidRPr="004A51B3">
        <w:rPr>
          <w:rFonts w:hint="cs"/>
          <w:b/>
          <w:bCs/>
          <w:color w:val="006600"/>
          <w:sz w:val="32"/>
          <w:szCs w:val="32"/>
          <w:rtl/>
        </w:rPr>
        <w:t>)</w:t>
      </w:r>
    </w:p>
    <w:p w:rsidR="00E104FF" w:rsidRPr="00E104FF" w:rsidRDefault="00E104FF" w:rsidP="00E104FF">
      <w:pPr>
        <w:spacing w:before="80" w:after="0" w:line="240" w:lineRule="auto"/>
        <w:ind w:left="-908" w:right="-993"/>
        <w:rPr>
          <w:rFonts w:hint="cs"/>
          <w:color w:val="000000"/>
          <w:sz w:val="32"/>
          <w:szCs w:val="32"/>
          <w:rtl/>
        </w:rPr>
      </w:pPr>
      <w:r w:rsidRPr="00E104FF">
        <w:rPr>
          <w:rFonts w:hint="cs"/>
          <w:color w:val="000000"/>
          <w:sz w:val="32"/>
          <w:szCs w:val="32"/>
          <w:rtl/>
          <w:lang w:bidi="ar-SA"/>
        </w:rPr>
        <w:t xml:space="preserve">قال تعالى: </w:t>
      </w:r>
      <w:r w:rsidRPr="00E104FF">
        <w:rPr>
          <w:rStyle w:val="Char0"/>
          <w:rFonts w:ascii="Sakkal Majalla" w:hAnsi="Sakkal Majalla" w:cs="Sakkal Majalla" w:hint="cs"/>
          <w:rtl/>
        </w:rPr>
        <w:t>﴿</w:t>
      </w:r>
      <w:r w:rsidRPr="00E104FF">
        <w:rPr>
          <w:rStyle w:val="Char0"/>
          <w:rtl/>
        </w:rPr>
        <w:t>فَاعْلَمْ أَنَّهُ لَا إِلَهَ إِلَّا اللَّهُ وَاسْتَغْفِرْ لِذَنْبِكَ وَلِلْمُؤْمِنِينَ وَالْمُؤْمِنَاتِ وَاللَّهُ يَعْلَمُ مُتَقَلَّبَكُمْ وَمَثْوَاكُمْ</w:t>
      </w:r>
      <w:r w:rsidRPr="00E104FF">
        <w:rPr>
          <w:rStyle w:val="Char0"/>
          <w:rFonts w:ascii="Sakkal Majalla" w:hAnsi="Sakkal Majalla" w:cs="Sakkal Majalla" w:hint="cs"/>
          <w:rtl/>
        </w:rPr>
        <w:t>﴾</w:t>
      </w:r>
      <w:r w:rsidRPr="00E104FF">
        <w:rPr>
          <w:rFonts w:hint="cs"/>
          <w:color w:val="000000"/>
          <w:sz w:val="32"/>
          <w:szCs w:val="32"/>
          <w:rtl/>
        </w:rPr>
        <w:t xml:space="preserve"> </w:t>
      </w:r>
      <w:r w:rsidRPr="00E104FF">
        <w:rPr>
          <w:rFonts w:hint="cs"/>
          <w:color w:val="000000"/>
          <w:sz w:val="28"/>
          <w:szCs w:val="28"/>
          <w:rtl/>
        </w:rPr>
        <w:t>[محمد: 19]</w:t>
      </w:r>
      <w:r w:rsidRPr="00E104FF">
        <w:rPr>
          <w:rFonts w:hint="cs"/>
          <w:color w:val="000000"/>
          <w:sz w:val="32"/>
          <w:szCs w:val="32"/>
          <w:rtl/>
        </w:rPr>
        <w:t>.</w:t>
      </w:r>
    </w:p>
    <w:p w:rsidR="00E104FF" w:rsidRPr="00E104FF" w:rsidRDefault="00E104FF" w:rsidP="00E104FF">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أخرج البخاري ومسلم عن أبي هريرة رضي الله عنه: أَنَّ رسولَ اللهِ ﷺ</w:t>
      </w:r>
      <w:r w:rsidRPr="00E104FF">
        <w:rPr>
          <w:rFonts w:hint="cs"/>
          <w:color w:val="000000"/>
          <w:sz w:val="32"/>
          <w:szCs w:val="32"/>
        </w:rPr>
        <w:t xml:space="preserve"> </w:t>
      </w:r>
      <w:r w:rsidRPr="00E104FF">
        <w:rPr>
          <w:rFonts w:hint="cs"/>
          <w:color w:val="000000"/>
          <w:sz w:val="32"/>
          <w:szCs w:val="32"/>
          <w:rtl/>
          <w:lang w:bidi="ar-SA"/>
        </w:rPr>
        <w:t xml:space="preserve">قال: </w:t>
      </w:r>
      <w:r w:rsidRPr="00E104FF">
        <w:rPr>
          <w:rFonts w:hint="cs"/>
          <w:b/>
          <w:bCs/>
          <w:color w:val="000000"/>
          <w:sz w:val="32"/>
          <w:szCs w:val="32"/>
          <w:rtl/>
          <w:lang w:bidi="ar-SA"/>
        </w:rPr>
        <w:t>«إِيَّاكُم والظَّنَّ، فإنَّ الظنَّ أَكْذَبُ الحَدِيثِ، وَلَا تَحَسَّسُوا، وَلَا تَجسَّسُوا، وَلَا تَنَافسُوا، وَلَا تَحَاسَدُوا، وَلَا تَبَاغضُوا، وَلَا تَدَابَروا، وَكُونُوا عِبَادَ اللهِ إِخْوَانَاً كَمَا أَمَرَكُم، ‌المسْلِمُ ‌أَخُو المسْلِمِ، لَا يَظْلِمُهُ، وَلَا يَخْذُلُهُ، وَلَا يَحْقِرُهُ</w:t>
      </w:r>
      <w:r w:rsidRPr="00E104FF">
        <w:rPr>
          <w:rFonts w:hint="cs"/>
          <w:b/>
          <w:bCs/>
          <w:color w:val="000000"/>
          <w:sz w:val="32"/>
          <w:szCs w:val="32"/>
          <w:rtl/>
        </w:rPr>
        <w:t>،</w:t>
      </w:r>
      <w:r w:rsidRPr="00E104FF">
        <w:rPr>
          <w:rFonts w:hint="cs"/>
          <w:b/>
          <w:bCs/>
          <w:color w:val="000000"/>
          <w:sz w:val="32"/>
          <w:szCs w:val="32"/>
          <w:rtl/>
          <w:lang w:bidi="ar-SA"/>
        </w:rPr>
        <w:t xml:space="preserve"> التَّقوَى هَاهُنَا، التَّقوَى هَاهُنَا، التَّقوَى هَاهُنَا </w:t>
      </w:r>
      <w:r w:rsidRPr="00E104FF">
        <w:rPr>
          <w:rFonts w:hint="cs"/>
          <w:color w:val="000000"/>
          <w:sz w:val="32"/>
          <w:szCs w:val="32"/>
          <w:rtl/>
          <w:lang w:bidi="ar-SA"/>
        </w:rPr>
        <w:t>- ويشير إِلى صدره -</w:t>
      </w:r>
      <w:r w:rsidRPr="00E104FF">
        <w:rPr>
          <w:rFonts w:hint="cs"/>
          <w:b/>
          <w:bCs/>
          <w:color w:val="000000"/>
          <w:sz w:val="32"/>
          <w:szCs w:val="32"/>
          <w:rtl/>
          <w:lang w:bidi="ar-SA"/>
        </w:rPr>
        <w:t xml:space="preserve"> بِحَسْبِ امرِئٍ مِنَ الشَّرِّ أَنْ يَحْقِرَ أَخَاهُ المسْلِمَ، كُلُّ المسْلِمِ عَلَى المسْلِمِ حَرَامٌ: دَمُهُ، وَعِرْضُهُ، وَمَالُهُ</w:t>
      </w:r>
      <w:r w:rsidRPr="00E104FF">
        <w:rPr>
          <w:rFonts w:hint="cs"/>
          <w:b/>
          <w:bCs/>
          <w:color w:val="000000"/>
          <w:sz w:val="32"/>
          <w:szCs w:val="32"/>
          <w:rtl/>
        </w:rPr>
        <w:t>،</w:t>
      </w:r>
      <w:r w:rsidRPr="00E104FF">
        <w:rPr>
          <w:rFonts w:hint="cs"/>
          <w:b/>
          <w:bCs/>
          <w:color w:val="000000"/>
          <w:sz w:val="32"/>
          <w:szCs w:val="32"/>
          <w:rtl/>
          <w:lang w:bidi="ar-SA"/>
        </w:rPr>
        <w:t xml:space="preserve"> إِنَّ اللهَ لَا يَنظُرُ إِلَى أَجسَادِكُم، وَلَا إِلَى صُوَرِكُم، وَلَكِنْ يَنظُرُ إِلَى قُلُوبِكُم وَأَعمَالِكُم»</w:t>
      </w:r>
      <w:r w:rsidRPr="00E104FF">
        <w:rPr>
          <w:rFonts w:hint="cs"/>
          <w:color w:val="000000"/>
          <w:sz w:val="32"/>
          <w:szCs w:val="32"/>
          <w:rtl/>
          <w:lang w:bidi="ar-SA"/>
        </w:rPr>
        <w:t>.</w:t>
      </w:r>
    </w:p>
    <w:p w:rsidR="00E104FF" w:rsidRPr="00E104FF" w:rsidRDefault="00E104FF" w:rsidP="00E104FF">
      <w:pPr>
        <w:spacing w:before="80" w:after="0" w:line="240" w:lineRule="auto"/>
        <w:ind w:left="-908" w:right="-993"/>
        <w:rPr>
          <w:rFonts w:hint="cs"/>
          <w:color w:val="000000"/>
          <w:sz w:val="32"/>
          <w:szCs w:val="32"/>
          <w:rtl/>
        </w:rPr>
      </w:pPr>
      <w:r>
        <w:rPr>
          <w:rFonts w:hint="cs"/>
          <w:color w:val="000000"/>
          <w:sz w:val="32"/>
          <w:szCs w:val="32"/>
          <w:rtl/>
        </w:rPr>
        <w:t>"</w:t>
      </w:r>
      <w:r w:rsidRPr="00E104FF">
        <w:rPr>
          <w:rFonts w:hint="cs"/>
          <w:color w:val="000000"/>
          <w:sz w:val="32"/>
          <w:szCs w:val="32"/>
          <w:rtl/>
        </w:rPr>
        <w:t>أشهد أن لا إله إلا الله، وأشهد أنّ محمداً رسول الله</w:t>
      </w:r>
      <w:r>
        <w:rPr>
          <w:rFonts w:hint="cs"/>
          <w:color w:val="000000"/>
          <w:sz w:val="32"/>
          <w:szCs w:val="32"/>
          <w:rtl/>
        </w:rPr>
        <w:t xml:space="preserve">"، </w:t>
      </w:r>
      <w:r w:rsidRPr="00E104FF">
        <w:rPr>
          <w:rFonts w:hint="cs"/>
          <w:color w:val="000000"/>
          <w:sz w:val="32"/>
          <w:szCs w:val="32"/>
          <w:rtl/>
        </w:rPr>
        <w:t>هي الكلمة التي من أجلها قامت السماوات والأرض وجاءت بها رسل الله، وهي الركن الأول في الإسلام.</w:t>
      </w:r>
    </w:p>
    <w:p w:rsidR="00E104FF" w:rsidRPr="00E104FF" w:rsidRDefault="00E104FF" w:rsidP="00E104FF">
      <w:pPr>
        <w:spacing w:before="80" w:after="0" w:line="240" w:lineRule="auto"/>
        <w:ind w:left="-908" w:right="-993"/>
        <w:rPr>
          <w:rFonts w:hint="cs"/>
          <w:color w:val="000000"/>
          <w:sz w:val="32"/>
          <w:szCs w:val="32"/>
          <w:rtl/>
        </w:rPr>
      </w:pPr>
      <w:r w:rsidRPr="00E104FF">
        <w:rPr>
          <w:rFonts w:hint="cs"/>
          <w:color w:val="000000"/>
          <w:sz w:val="32"/>
          <w:szCs w:val="32"/>
          <w:rtl/>
        </w:rPr>
        <w:t>إننا نعبد الله وحده ولا نعبد معه سواه فلا معبود بحق إلا الله، وإننا نأخذ العبادة مما شرعه لنا وعلمناه رسول الله ﷺ، وإننا نعظم أهل لا إله إلا الله.</w:t>
      </w:r>
    </w:p>
    <w:p w:rsidR="00E104FF" w:rsidRPr="00E104FF" w:rsidRDefault="00E104FF" w:rsidP="00E104FF">
      <w:pPr>
        <w:spacing w:before="80" w:after="0" w:line="240" w:lineRule="auto"/>
        <w:ind w:left="-908" w:right="-993"/>
        <w:rPr>
          <w:rFonts w:hint="cs"/>
          <w:color w:val="000000"/>
          <w:sz w:val="32"/>
          <w:szCs w:val="32"/>
          <w:rtl/>
        </w:rPr>
      </w:pPr>
      <w:r w:rsidRPr="00E104FF">
        <w:rPr>
          <w:rFonts w:hint="cs"/>
          <w:color w:val="000000"/>
          <w:sz w:val="32"/>
          <w:szCs w:val="32"/>
          <w:rtl/>
        </w:rPr>
        <w:t xml:space="preserve">وقد قال سيدنا علي </w:t>
      </w:r>
      <w:r w:rsidR="00E714B8">
        <w:rPr>
          <w:rFonts w:hint="cs"/>
          <w:color w:val="000000"/>
          <w:sz w:val="32"/>
          <w:szCs w:val="32"/>
        </w:rPr>
        <w:sym w:font="AGA Arabesque" w:char="F074"/>
      </w:r>
      <w:bookmarkStart w:id="0" w:name="_GoBack"/>
      <w:bookmarkEnd w:id="0"/>
      <w:r w:rsidRPr="00E104FF">
        <w:rPr>
          <w:rFonts w:hint="cs"/>
          <w:color w:val="000000"/>
          <w:sz w:val="32"/>
          <w:szCs w:val="32"/>
          <w:rtl/>
        </w:rPr>
        <w:t>: «</w:t>
      </w:r>
      <w:r w:rsidRPr="00E104FF">
        <w:rPr>
          <w:rFonts w:hint="cs"/>
          <w:color w:val="000000"/>
          <w:sz w:val="32"/>
          <w:szCs w:val="32"/>
          <w:rtl/>
          <w:lang w:bidi="ar-SA"/>
        </w:rPr>
        <w:t>أعلمُ الناس بالله أشدهم تعظيماً لأهل لا إله إلا الله».</w:t>
      </w:r>
    </w:p>
    <w:p w:rsidR="00E104FF" w:rsidRPr="00E104FF" w:rsidRDefault="00E104FF" w:rsidP="00E104FF">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كيف لا وعندهم الكنز العظيم والكلمة الطيبة والشهادة الحق التي يترتب على الإقرار بها سعادة الأبد والفوز الأكبر!</w:t>
      </w:r>
    </w:p>
    <w:p w:rsidR="00E104FF" w:rsidRPr="00E104FF" w:rsidRDefault="00E104FF" w:rsidP="00E104FF">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ومن تعظيم أهل لا إله إلا الله الأدبُ مَعَهم ومُعَامَلَتهُمْ - عَلَى اخْتِلَافِ مَرَاتِبِهِمْ - بِمَا يَلِيقُ بِهِمْ، فَلِكُلِّ مَرْتَبَةٍ أَدَب:</w:t>
      </w:r>
    </w:p>
    <w:p w:rsidR="00E104FF" w:rsidRPr="00E104FF" w:rsidRDefault="00E104FF" w:rsidP="00E104FF">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فَمَعَ الوَالِدَيْنِ: أَدَبٌ خَاصٌّ، وَمَعَ العَالِمِ: أَدَبٌ آخَرُ، وَمَعَ السُّلطَانِ: أَدَبٌ يَلِيقُ بِهِ، وَمَعَ الأَقْرَانِ أَدَبٌ يَلِيقُ بِهِمْ، وَمَعَ الضَّيْفِ: أَدَبٌ غَيْرُ أَدَبِهِ مَعَ أَهْلِ بَيْتِهِ.</w:t>
      </w:r>
    </w:p>
    <w:p w:rsidR="00E104FF" w:rsidRPr="00E104FF" w:rsidRDefault="00E104FF" w:rsidP="00E104FF">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 xml:space="preserve">ومن تعظيم أهل لا إله إلا الله تعظيم المسلم العالم: نقل الإمام النووي في كتابه التبيان عن الإمام ابن عساكر رحمه الله قوله: "واعلم يا أخي أن ‌لحوم ‌العلماء ‌مسمومة وعادة الله في هتك أستار منتقصهم معلومة، وأن من أطلق لسانه في العلماء </w:t>
      </w:r>
      <w:proofErr w:type="spellStart"/>
      <w:r w:rsidRPr="00E104FF">
        <w:rPr>
          <w:rFonts w:hint="cs"/>
          <w:color w:val="000000"/>
          <w:sz w:val="32"/>
          <w:szCs w:val="32"/>
          <w:rtl/>
          <w:lang w:bidi="ar-SA"/>
        </w:rPr>
        <w:t>بالثلب</w:t>
      </w:r>
      <w:proofErr w:type="spellEnd"/>
      <w:r w:rsidRPr="00E104FF">
        <w:rPr>
          <w:rFonts w:hint="cs"/>
          <w:color w:val="000000"/>
          <w:sz w:val="32"/>
          <w:szCs w:val="32"/>
          <w:rtl/>
          <w:lang w:bidi="ar-SA"/>
        </w:rPr>
        <w:t xml:space="preserve"> بلاه الله قبل موته بموت القلب </w:t>
      </w:r>
      <w:r w:rsidRPr="00E104FF">
        <w:rPr>
          <w:rFonts w:hint="cs"/>
          <w:color w:val="000000"/>
          <w:sz w:val="32"/>
          <w:szCs w:val="32"/>
          <w:rtl/>
        </w:rPr>
        <w:t>﴿فَلْيَحْذَرِ الَّذِينَ يُخَالِفُونَ عَنْ أَمْرِهِ أَنْ تُصِيبَهُمْ فِتْنَةٌ أَوْ يُصِيبَهُمْ عَذَابٌ أَلِيمٌ﴾</w:t>
      </w:r>
      <w:r w:rsidRPr="00E104FF">
        <w:rPr>
          <w:rFonts w:hint="cs"/>
          <w:color w:val="000000"/>
          <w:sz w:val="32"/>
          <w:szCs w:val="32"/>
          <w:rtl/>
          <w:lang w:bidi="ar-SA"/>
        </w:rPr>
        <w:t>".</w:t>
      </w:r>
    </w:p>
    <w:p w:rsidR="00E104FF" w:rsidRPr="00E104FF" w:rsidRDefault="00E104FF" w:rsidP="00E104FF">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ومن تعظيم أهل لا إله إلا الله رعاية المسلم المخطئ:</w:t>
      </w:r>
      <w:r>
        <w:rPr>
          <w:rFonts w:hint="cs"/>
          <w:color w:val="000000"/>
          <w:sz w:val="32"/>
          <w:szCs w:val="32"/>
          <w:rtl/>
          <w:lang w:bidi="ar-SA"/>
        </w:rPr>
        <w:t xml:space="preserve"> كما فعل النبي ﷺ مع الرجل الذي وطئ بنعله رجل النبي </w:t>
      </w:r>
      <w:r>
        <w:rPr>
          <w:rFonts w:hint="cs"/>
          <w:color w:val="000000"/>
          <w:sz w:val="32"/>
          <w:szCs w:val="32"/>
          <w:rtl/>
          <w:lang w:bidi="ar-SA"/>
        </w:rPr>
        <w:t>ﷺ</w:t>
      </w:r>
      <w:r>
        <w:rPr>
          <w:rFonts w:hint="cs"/>
          <w:color w:val="000000"/>
          <w:sz w:val="32"/>
          <w:szCs w:val="32"/>
          <w:rtl/>
          <w:lang w:bidi="ar-SA"/>
        </w:rPr>
        <w:t xml:space="preserve"> فنفحه النبي </w:t>
      </w:r>
      <w:r>
        <w:rPr>
          <w:rFonts w:hint="cs"/>
          <w:color w:val="000000"/>
          <w:sz w:val="32"/>
          <w:szCs w:val="32"/>
          <w:rtl/>
          <w:lang w:bidi="ar-SA"/>
        </w:rPr>
        <w:t>ﷺ</w:t>
      </w:r>
      <w:r>
        <w:rPr>
          <w:rFonts w:hint="cs"/>
          <w:color w:val="000000"/>
          <w:sz w:val="32"/>
          <w:szCs w:val="32"/>
          <w:rtl/>
          <w:lang w:bidi="ar-SA"/>
        </w:rPr>
        <w:t xml:space="preserve"> بالسوط، فأعطاه النبي </w:t>
      </w:r>
      <w:r>
        <w:rPr>
          <w:rFonts w:hint="cs"/>
          <w:color w:val="000000"/>
          <w:sz w:val="32"/>
          <w:szCs w:val="32"/>
          <w:rtl/>
          <w:lang w:bidi="ar-SA"/>
        </w:rPr>
        <w:t>ﷺ</w:t>
      </w:r>
      <w:r>
        <w:rPr>
          <w:rFonts w:hint="cs"/>
          <w:color w:val="000000"/>
          <w:sz w:val="32"/>
          <w:szCs w:val="32"/>
          <w:rtl/>
          <w:lang w:bidi="ar-SA"/>
        </w:rPr>
        <w:t xml:space="preserve"> ثمانين نعجة بتلك النفحة، </w:t>
      </w:r>
      <w:r w:rsidRPr="00E104FF">
        <w:rPr>
          <w:rFonts w:hint="cs"/>
          <w:color w:val="000000"/>
          <w:sz w:val="32"/>
          <w:szCs w:val="32"/>
          <w:rtl/>
          <w:lang w:bidi="ar-SA"/>
        </w:rPr>
        <w:t>فمع خطأ</w:t>
      </w:r>
      <w:r>
        <w:rPr>
          <w:rFonts w:hint="cs"/>
          <w:color w:val="000000"/>
          <w:sz w:val="32"/>
          <w:szCs w:val="32"/>
          <w:rtl/>
          <w:lang w:bidi="ar-SA"/>
        </w:rPr>
        <w:t xml:space="preserve">ه </w:t>
      </w:r>
      <w:r w:rsidRPr="00E104FF">
        <w:rPr>
          <w:rFonts w:hint="cs"/>
          <w:color w:val="000000"/>
          <w:sz w:val="32"/>
          <w:szCs w:val="32"/>
          <w:rtl/>
          <w:lang w:bidi="ar-SA"/>
        </w:rPr>
        <w:t>عظم النبي ﷺ شأنه لأنه من أهل لا إله إلا الله.</w:t>
      </w:r>
    </w:p>
    <w:p w:rsidR="00E104FF" w:rsidRPr="00E104FF" w:rsidRDefault="00E104FF" w:rsidP="00E104FF">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ومن تعظيم أهل لا إله إلا الله تعظيم الضيف وإكرامه:</w:t>
      </w:r>
      <w:r>
        <w:rPr>
          <w:rFonts w:hint="cs"/>
          <w:color w:val="000000"/>
          <w:sz w:val="32"/>
          <w:szCs w:val="32"/>
          <w:rtl/>
          <w:lang w:bidi="ar-SA"/>
        </w:rPr>
        <w:t xml:space="preserve"> كما فعل النبي </w:t>
      </w:r>
      <w:r>
        <w:rPr>
          <w:rFonts w:hint="cs"/>
          <w:color w:val="000000"/>
          <w:sz w:val="32"/>
          <w:szCs w:val="32"/>
          <w:rtl/>
          <w:lang w:bidi="ar-SA"/>
        </w:rPr>
        <w:t>ﷺ</w:t>
      </w:r>
      <w:r>
        <w:rPr>
          <w:rFonts w:hint="cs"/>
          <w:color w:val="000000"/>
          <w:sz w:val="32"/>
          <w:szCs w:val="32"/>
          <w:rtl/>
          <w:lang w:bidi="ar-SA"/>
        </w:rPr>
        <w:t xml:space="preserve"> مع جرير</w:t>
      </w:r>
      <w:r w:rsidR="00E714B8">
        <w:rPr>
          <w:rFonts w:hint="cs"/>
          <w:color w:val="000000"/>
          <w:sz w:val="32"/>
          <w:szCs w:val="32"/>
          <w:rtl/>
          <w:lang w:bidi="ar-SA"/>
        </w:rPr>
        <w:t xml:space="preserve"> حين جاءه فأخذ رداءه فرماه وأجلسه عليه.</w:t>
      </w:r>
    </w:p>
    <w:p w:rsidR="00E104FF" w:rsidRPr="00E104FF" w:rsidRDefault="00E104FF" w:rsidP="00E104FF">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 xml:space="preserve">ومن تعظيم أهل لا إله إلا الله تعظيم المسلم الخادم: </w:t>
      </w:r>
      <w:r w:rsidR="00E714B8">
        <w:rPr>
          <w:rFonts w:hint="cs"/>
          <w:color w:val="000000"/>
          <w:sz w:val="32"/>
          <w:szCs w:val="32"/>
          <w:rtl/>
          <w:lang w:bidi="ar-SA"/>
        </w:rPr>
        <w:t xml:space="preserve">كما كان رسول الله </w:t>
      </w:r>
      <w:r w:rsidR="00E714B8">
        <w:rPr>
          <w:rFonts w:hint="cs"/>
          <w:color w:val="000000"/>
          <w:sz w:val="32"/>
          <w:szCs w:val="32"/>
          <w:rtl/>
          <w:lang w:bidi="ar-SA"/>
        </w:rPr>
        <w:t>ﷺ</w:t>
      </w:r>
      <w:r w:rsidR="00E714B8">
        <w:rPr>
          <w:rFonts w:hint="cs"/>
          <w:color w:val="000000"/>
          <w:sz w:val="32"/>
          <w:szCs w:val="32"/>
          <w:rtl/>
          <w:lang w:bidi="ar-SA"/>
        </w:rPr>
        <w:t xml:space="preserve"> مع خادمه أنس بن مالك </w:t>
      </w:r>
      <w:r w:rsidR="00E714B8">
        <w:rPr>
          <w:color w:val="000000"/>
          <w:sz w:val="32"/>
          <w:szCs w:val="32"/>
          <w:lang w:bidi="ar-SA"/>
        </w:rPr>
        <w:sym w:font="AGA Arabesque" w:char="F074"/>
      </w:r>
      <w:r w:rsidR="00E714B8">
        <w:rPr>
          <w:rFonts w:hint="cs"/>
          <w:color w:val="000000"/>
          <w:sz w:val="32"/>
          <w:szCs w:val="32"/>
          <w:rtl/>
          <w:lang w:bidi="ar-SA"/>
        </w:rPr>
        <w:t>.</w:t>
      </w:r>
      <w:r w:rsidRPr="00E104FF">
        <w:rPr>
          <w:rFonts w:hint="cs"/>
          <w:color w:val="000000"/>
          <w:sz w:val="32"/>
          <w:szCs w:val="32"/>
          <w:rtl/>
          <w:lang w:bidi="ar-SA"/>
        </w:rPr>
        <w:t xml:space="preserve"> </w:t>
      </w:r>
    </w:p>
    <w:p w:rsidR="00E104FF" w:rsidRPr="00E104FF" w:rsidRDefault="00E104FF" w:rsidP="00E104FF">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 xml:space="preserve">ومن تعظيم أهل لا إله إلا الله تعظيم المسلم الوالد: </w:t>
      </w:r>
      <w:r w:rsidR="00E714B8">
        <w:rPr>
          <w:rFonts w:hint="cs"/>
          <w:color w:val="000000"/>
          <w:sz w:val="32"/>
          <w:szCs w:val="32"/>
          <w:rtl/>
          <w:lang w:bidi="ar-SA"/>
        </w:rPr>
        <w:t>وهذا من أمر الله عز وجل الواجب على كل مسلم</w:t>
      </w:r>
      <w:r w:rsidRPr="00E104FF">
        <w:rPr>
          <w:rFonts w:hint="cs"/>
          <w:color w:val="000000"/>
          <w:sz w:val="32"/>
          <w:szCs w:val="32"/>
          <w:rtl/>
          <w:lang w:bidi="ar-SA"/>
        </w:rPr>
        <w:t>.</w:t>
      </w:r>
    </w:p>
    <w:p w:rsidR="00E104FF" w:rsidRPr="00E104FF" w:rsidRDefault="00E104FF" w:rsidP="00E104FF">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 xml:space="preserve">ومن تعظيم أهل لا إله إلا الله تعظيم المرأة المسلمة: </w:t>
      </w:r>
      <w:r w:rsidR="00E714B8">
        <w:rPr>
          <w:rFonts w:hint="cs"/>
          <w:color w:val="000000"/>
          <w:sz w:val="32"/>
          <w:szCs w:val="32"/>
          <w:rtl/>
          <w:lang w:bidi="ar-SA"/>
        </w:rPr>
        <w:t xml:space="preserve">قال </w:t>
      </w:r>
      <w:r w:rsidRPr="00E104FF">
        <w:rPr>
          <w:rFonts w:hint="cs"/>
          <w:color w:val="000000"/>
          <w:sz w:val="32"/>
          <w:szCs w:val="32"/>
          <w:rtl/>
          <w:lang w:bidi="ar-SA"/>
        </w:rPr>
        <w:t xml:space="preserve">رسول الله ﷺ قال: </w:t>
      </w:r>
      <w:r w:rsidRPr="00E104FF">
        <w:rPr>
          <w:rStyle w:val="Char2"/>
          <w:rFonts w:hint="cs"/>
          <w:rtl/>
          <w:lang w:bidi="ar-SA"/>
        </w:rPr>
        <w:t>«‌خَيْرُكُمْ ‌خَيْرُكُمْ لِأَهْلِهِ وَأَنَا خَيْرُكُمْ لِأَهْلِي».</w:t>
      </w:r>
    </w:p>
    <w:p w:rsidR="00E104FF" w:rsidRPr="00E104FF" w:rsidRDefault="00E104FF" w:rsidP="00E104FF">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 xml:space="preserve">ومن تعظيم أهل لا إله إلا الله تعظيم المسلم الكبير: قال رسول الله ﷺ: </w:t>
      </w:r>
      <w:r w:rsidRPr="00E104FF">
        <w:rPr>
          <w:rStyle w:val="Char2"/>
          <w:rFonts w:hint="cs"/>
          <w:rtl/>
        </w:rPr>
        <w:t>«إِنَّ ‌مِنْ ‌إِجلَالِ ‌اللهِ إِكْرَامَ ذِي الشَّيبَةِ المسْلِمِ»</w:t>
      </w:r>
      <w:r w:rsidRPr="00E104FF">
        <w:rPr>
          <w:rStyle w:val="Char2"/>
          <w:rFonts w:hint="cs"/>
          <w:rtl/>
          <w:lang w:bidi="ar-SA"/>
        </w:rPr>
        <w:t>.</w:t>
      </w:r>
    </w:p>
    <w:p w:rsidR="00E104FF" w:rsidRPr="00E104FF" w:rsidRDefault="00E104FF" w:rsidP="00E714B8">
      <w:pPr>
        <w:spacing w:before="80" w:after="0" w:line="240" w:lineRule="auto"/>
        <w:ind w:left="-908" w:right="-993"/>
        <w:rPr>
          <w:rFonts w:hint="cs"/>
          <w:color w:val="000000"/>
          <w:sz w:val="32"/>
          <w:szCs w:val="32"/>
          <w:rtl/>
          <w:lang w:bidi="ar-SA"/>
        </w:rPr>
      </w:pPr>
      <w:r w:rsidRPr="00E104FF">
        <w:rPr>
          <w:rFonts w:hint="cs"/>
          <w:color w:val="000000"/>
          <w:sz w:val="32"/>
          <w:szCs w:val="32"/>
          <w:rtl/>
          <w:lang w:bidi="ar-SA"/>
        </w:rPr>
        <w:t>وهكذا أيها الإخوة يعظم المسلم أهل لا إله إلا الله، كباراً وصغاراً، ذكوراً وإناثا، علماء وبسطاء، أغنياء وفقراء، فالمنسوب لجانب الحق تنبغي مراعاة نسبتِه، والمنسوب لـ لا إله إلا الله تنبغي تعظيم حرمتِه</w:t>
      </w:r>
      <w:r w:rsidR="00E714B8">
        <w:rPr>
          <w:rFonts w:hint="cs"/>
          <w:color w:val="000000"/>
          <w:sz w:val="32"/>
          <w:szCs w:val="32"/>
          <w:rtl/>
          <w:lang w:bidi="ar-SA"/>
        </w:rPr>
        <w:t xml:space="preserve">، </w:t>
      </w:r>
      <w:r w:rsidRPr="00E104FF">
        <w:rPr>
          <w:rFonts w:hint="cs"/>
          <w:color w:val="000000"/>
          <w:sz w:val="32"/>
          <w:szCs w:val="32"/>
          <w:rtl/>
          <w:lang w:bidi="ar-SA"/>
        </w:rPr>
        <w:t xml:space="preserve">ومن الجفاء الكبير والذنب العظيم وقيعةَ المسلم في عرض أخيه المسلم أو في دينه، بالغيبة وبالسخرية وبالنميمة وبالافتراء والبهتان </w:t>
      </w:r>
      <w:r w:rsidR="00E714B8">
        <w:rPr>
          <w:rFonts w:hint="cs"/>
          <w:color w:val="000000"/>
          <w:sz w:val="32"/>
          <w:szCs w:val="32"/>
          <w:rtl/>
          <w:lang w:bidi="ar-SA"/>
        </w:rPr>
        <w:t>و</w:t>
      </w:r>
      <w:r w:rsidRPr="00E104FF">
        <w:rPr>
          <w:rFonts w:hint="cs"/>
          <w:color w:val="000000"/>
          <w:sz w:val="32"/>
          <w:szCs w:val="32"/>
          <w:rtl/>
          <w:lang w:bidi="ar-SA"/>
        </w:rPr>
        <w:t>بالتنابز بالألقاب وبالشتائم</w:t>
      </w:r>
      <w:r w:rsidR="00E714B8">
        <w:rPr>
          <w:rFonts w:hint="cs"/>
          <w:color w:val="000000"/>
          <w:sz w:val="32"/>
          <w:szCs w:val="32"/>
          <w:rtl/>
          <w:lang w:bidi="ar-SA"/>
        </w:rPr>
        <w:t>.</w:t>
      </w:r>
    </w:p>
    <w:sectPr w:rsidR="00E104FF" w:rsidRPr="00E104FF"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F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104FF"/>
    <w:rsid w:val="00E37443"/>
    <w:rsid w:val="00E60385"/>
    <w:rsid w:val="00E714B8"/>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722F"/>
  <w15:docId w15:val="{85265BE8-8EDF-4D44-9654-86A38580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8378575">
      <w:bodyDiv w:val="1"/>
      <w:marLeft w:val="0"/>
      <w:marRight w:val="0"/>
      <w:marTop w:val="0"/>
      <w:marBottom w:val="0"/>
      <w:divBdr>
        <w:top w:val="none" w:sz="0" w:space="0" w:color="auto"/>
        <w:left w:val="none" w:sz="0" w:space="0" w:color="auto"/>
        <w:bottom w:val="none" w:sz="0" w:space="0" w:color="auto"/>
        <w:right w:val="none" w:sz="0" w:space="0" w:color="auto"/>
      </w:divBdr>
    </w:div>
    <w:div w:id="199047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507</Words>
  <Characters>2891</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2025-11-22T06:33:00Z</dcterms:created>
  <dcterms:modified xsi:type="dcterms:W3CDTF">2025-11-22T06:48:00Z</dcterms:modified>
</cp:coreProperties>
</file>