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2823573</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2E55FE" w:rsidRPr="002E55FE">
        <w:rPr>
          <w:color w:val="000000"/>
          <w:sz w:val="24"/>
          <w:szCs w:val="24"/>
          <w:rtl/>
        </w:rPr>
        <w:t xml:space="preserve">7/ 2/ 2025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2E55FE">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2E55FE" w:rsidRPr="002E55FE">
        <w:rPr>
          <w:b/>
          <w:bCs/>
          <w:color w:val="006600"/>
          <w:sz w:val="32"/>
          <w:szCs w:val="32"/>
          <w:rtl/>
        </w:rPr>
        <w:t>تركُ الشحناء استعداداً لرمضان</w:t>
      </w:r>
      <w:r w:rsidRPr="004A51B3">
        <w:rPr>
          <w:rFonts w:hint="cs"/>
          <w:b/>
          <w:bCs/>
          <w:color w:val="006600"/>
          <w:sz w:val="32"/>
          <w:szCs w:val="32"/>
          <w:rtl/>
        </w:rPr>
        <w:t>)</w:t>
      </w:r>
    </w:p>
    <w:p w:rsidR="002E55FE" w:rsidRPr="002E55FE" w:rsidRDefault="002E55FE" w:rsidP="002E55FE">
      <w:pPr>
        <w:tabs>
          <w:tab w:val="left" w:pos="565"/>
        </w:tabs>
        <w:spacing w:beforeLines="20" w:before="48" w:afterLines="20" w:after="48" w:line="244" w:lineRule="auto"/>
        <w:ind w:firstLine="282"/>
        <w:rPr>
          <w:rFonts w:eastAsia="Calibri" w:hint="cs"/>
          <w:color w:val="000000"/>
          <w:sz w:val="32"/>
          <w:szCs w:val="32"/>
          <w:rtl/>
        </w:rPr>
      </w:pPr>
      <w:r w:rsidRPr="002E55FE">
        <w:rPr>
          <w:rFonts w:eastAsia="Calibri" w:hint="cs"/>
          <w:color w:val="000000"/>
          <w:sz w:val="32"/>
          <w:szCs w:val="32"/>
          <w:rtl/>
        </w:rPr>
        <w:t xml:space="preserve">روى الإمام البيهقي عن رسول الله </w:t>
      </w:r>
      <w:r w:rsidRPr="002E55FE">
        <w:rPr>
          <w:rFonts w:eastAsia="Calibri"/>
          <w:color w:val="000000"/>
          <w:sz w:val="32"/>
          <w:szCs w:val="32"/>
        </w:rPr>
        <w:sym w:font="AGA Arabesque" w:char="F072"/>
      </w:r>
      <w:r w:rsidRPr="002E55FE">
        <w:rPr>
          <w:rFonts w:eastAsia="Calibri" w:hint="cs"/>
          <w:color w:val="000000"/>
          <w:sz w:val="32"/>
          <w:szCs w:val="32"/>
          <w:rtl/>
        </w:rPr>
        <w:t xml:space="preserve">: </w:t>
      </w:r>
      <w:r w:rsidRPr="002E55FE">
        <w:rPr>
          <w:rFonts w:eastAsia="Calibri" w:hint="cs"/>
          <w:b/>
          <w:bCs/>
          <w:color w:val="0000FF"/>
          <w:sz w:val="32"/>
          <w:szCs w:val="32"/>
          <w:rtl/>
        </w:rPr>
        <w:t>«إِذَا كَانَ لَيْلَةُ النِّصْفِ مِنْ شَعْبَانَ اطَّلَعَ اللهُ إِلَى خَلْقِهِ فَيَغْفِرُ لِلْمُؤْمِنِ، وَيُمْلِي لِلْكَافِرِينَ، وَيَدَعُ أَهْلَ الْحِقْدِ بِحِقْدِهِمْ حَتَّى يَدَعُوهُ»</w:t>
      </w:r>
      <w:r w:rsidRPr="002E55FE">
        <w:rPr>
          <w:rFonts w:eastAsia="Calibri" w:hint="cs"/>
          <w:color w:val="000000"/>
          <w:sz w:val="32"/>
          <w:szCs w:val="32"/>
          <w:rtl/>
        </w:rPr>
        <w:t xml:space="preserve">. </w:t>
      </w:r>
    </w:p>
    <w:p w:rsidR="002E55FE" w:rsidRPr="002E55FE" w:rsidRDefault="002E55FE" w:rsidP="002E55FE">
      <w:pPr>
        <w:tabs>
          <w:tab w:val="left" w:pos="565"/>
        </w:tabs>
        <w:spacing w:beforeLines="20" w:before="48" w:afterLines="20" w:after="48" w:line="244" w:lineRule="auto"/>
        <w:ind w:firstLine="282"/>
        <w:rPr>
          <w:rFonts w:eastAsia="Calibri" w:hint="cs"/>
          <w:color w:val="000000"/>
          <w:sz w:val="32"/>
          <w:szCs w:val="32"/>
          <w:rtl/>
        </w:rPr>
      </w:pPr>
      <w:r w:rsidRPr="002E55FE">
        <w:rPr>
          <w:rFonts w:eastAsia="Calibri" w:hint="cs"/>
          <w:color w:val="000000"/>
          <w:sz w:val="32"/>
          <w:szCs w:val="32"/>
          <w:rtl/>
        </w:rPr>
        <w:t xml:space="preserve">وفي رواية عند البزار: </w:t>
      </w:r>
      <w:r w:rsidRPr="002E55FE">
        <w:rPr>
          <w:rFonts w:eastAsia="Calibri" w:hint="cs"/>
          <w:b/>
          <w:bCs/>
          <w:color w:val="0000FF"/>
          <w:sz w:val="32"/>
          <w:szCs w:val="32"/>
          <w:rtl/>
        </w:rPr>
        <w:t>«إِذَا كَانَ لَيْلَةُ النِّصْفِ مِنْ شَعْبَانَ يَنْزِلُ الله تَبَارَكَ وَتَعَالَى إِلَى سَمَاءِ الدُّنيا، فَيَغْفِرُ لِعِبَادِهِ إلَّا مَا كَانَ مِنْ مُشْرِكٍ أو مُشَاحِنٍ لأَخِيهِ»</w:t>
      </w:r>
      <w:r w:rsidRPr="002E55FE">
        <w:rPr>
          <w:rFonts w:eastAsia="Calibri" w:hint="cs"/>
          <w:color w:val="000000"/>
          <w:sz w:val="32"/>
          <w:szCs w:val="32"/>
          <w:rtl/>
        </w:rPr>
        <w:t xml:space="preserve">. </w:t>
      </w:r>
    </w:p>
    <w:p w:rsidR="002E55FE" w:rsidRPr="002E55FE" w:rsidRDefault="002E55FE" w:rsidP="002E55FE">
      <w:pPr>
        <w:tabs>
          <w:tab w:val="left" w:pos="565"/>
        </w:tabs>
        <w:spacing w:beforeLines="20" w:before="48" w:afterLines="20" w:after="48" w:line="244" w:lineRule="auto"/>
        <w:ind w:firstLine="282"/>
        <w:rPr>
          <w:rFonts w:eastAsia="Calibri" w:hint="cs"/>
          <w:color w:val="000000"/>
          <w:sz w:val="32"/>
          <w:szCs w:val="32"/>
          <w:rtl/>
        </w:rPr>
      </w:pPr>
      <w:r w:rsidRPr="002E55FE">
        <w:rPr>
          <w:rFonts w:eastAsia="Calibri" w:hint="cs"/>
          <w:color w:val="000000"/>
          <w:sz w:val="32"/>
          <w:szCs w:val="32"/>
          <w:rtl/>
        </w:rPr>
        <w:t>ليس أَرْوَحَ للمرء، ولا أطردَ لهمومِهِ، ولا أقَرَّ لعينِهِ، من أن يعيشَ سليمَ القلْبِ، مُبَرَّأً من الضَّغائنِ والأحقادِ.</w:t>
      </w:r>
    </w:p>
    <w:p w:rsidR="002E55FE" w:rsidRPr="002E55FE" w:rsidRDefault="002E55FE" w:rsidP="002E55FE">
      <w:pPr>
        <w:tabs>
          <w:tab w:val="left" w:pos="565"/>
        </w:tabs>
        <w:spacing w:beforeLines="20" w:before="48" w:afterLines="20" w:after="48" w:line="244" w:lineRule="auto"/>
        <w:ind w:firstLine="282"/>
        <w:rPr>
          <w:rFonts w:eastAsia="Calibri" w:hint="cs"/>
          <w:color w:val="000000"/>
          <w:sz w:val="32"/>
          <w:szCs w:val="32"/>
          <w:rtl/>
        </w:rPr>
      </w:pPr>
      <w:r w:rsidRPr="002E55FE">
        <w:rPr>
          <w:rFonts w:eastAsia="Calibri" w:hint="cs"/>
          <w:color w:val="000000"/>
          <w:sz w:val="32"/>
          <w:szCs w:val="32"/>
          <w:rtl/>
        </w:rPr>
        <w:t>وليس أمرَضَ للقلبِ، ولا أتْلَفَ للأعصاب، ولا أوجَعَ للرُّوح من أن يمتلِئَ القلبُ حقداً، وتمتلِئَ النَّفسُ كُرهاً، والرُّوحُ نفرةً وشحناء.</w:t>
      </w:r>
    </w:p>
    <w:p w:rsidR="002E55FE" w:rsidRPr="002E55FE" w:rsidRDefault="002E55FE" w:rsidP="002E55FE">
      <w:pPr>
        <w:tabs>
          <w:tab w:val="left" w:pos="565"/>
        </w:tabs>
        <w:spacing w:beforeLines="20" w:before="48" w:afterLines="20" w:after="48" w:line="244" w:lineRule="auto"/>
        <w:ind w:firstLine="282"/>
        <w:rPr>
          <w:rFonts w:eastAsia="Calibri" w:hint="cs"/>
          <w:color w:val="000000"/>
          <w:sz w:val="32"/>
          <w:szCs w:val="32"/>
          <w:rtl/>
        </w:rPr>
      </w:pPr>
      <w:r w:rsidRPr="002E55FE">
        <w:rPr>
          <w:rFonts w:eastAsia="Calibri" w:hint="cs"/>
          <w:color w:val="000000"/>
          <w:sz w:val="32"/>
          <w:szCs w:val="32"/>
          <w:rtl/>
        </w:rPr>
        <w:t xml:space="preserve">وقد سئل رسول الله </w:t>
      </w:r>
      <w:r w:rsidRPr="002E55FE">
        <w:rPr>
          <w:rFonts w:eastAsia="Calibri"/>
          <w:color w:val="000000"/>
          <w:sz w:val="32"/>
          <w:szCs w:val="32"/>
        </w:rPr>
        <w:sym w:font="AGA Arabesque" w:char="F072"/>
      </w:r>
      <w:r w:rsidRPr="002E55FE">
        <w:rPr>
          <w:rFonts w:eastAsia="Calibri" w:hint="cs"/>
          <w:color w:val="000000"/>
          <w:sz w:val="32"/>
          <w:szCs w:val="32"/>
          <w:rtl/>
        </w:rPr>
        <w:t xml:space="preserve">: أيُّ النَّاس أفضل؟ قال: </w:t>
      </w:r>
      <w:r w:rsidRPr="002E55FE">
        <w:rPr>
          <w:rFonts w:eastAsia="Calibri" w:hint="cs"/>
          <w:b/>
          <w:bCs/>
          <w:color w:val="0000FF"/>
          <w:sz w:val="32"/>
          <w:szCs w:val="32"/>
          <w:rtl/>
        </w:rPr>
        <w:t>«كُلُّ مَخْمُومِ القَلْبِ، صَدُوْقِ اللِّسَانِ»</w:t>
      </w:r>
      <w:r w:rsidRPr="002E55FE">
        <w:rPr>
          <w:rFonts w:eastAsia="Calibri" w:hint="cs"/>
          <w:color w:val="000000"/>
          <w:sz w:val="32"/>
          <w:szCs w:val="32"/>
          <w:rtl/>
        </w:rPr>
        <w:t xml:space="preserve">، قالوا: صدوقُ اللِّسان نعرفُهُ، فما مَخْمُوُم القلب؟ قال: </w:t>
      </w:r>
      <w:r w:rsidRPr="002E55FE">
        <w:rPr>
          <w:rFonts w:eastAsia="Calibri" w:hint="cs"/>
          <w:b/>
          <w:bCs/>
          <w:color w:val="0000FF"/>
          <w:sz w:val="32"/>
          <w:szCs w:val="32"/>
          <w:rtl/>
        </w:rPr>
        <w:t xml:space="preserve">«هُو التَّقِيُّ النَّقِيُّ، لَا إِثْمَ فِيْهِ، وَلَا بَغْيٌ، وَلَا غِلٌّ، وَلَا حَسَدٌ» </w:t>
      </w:r>
      <w:r w:rsidRPr="002E55FE">
        <w:rPr>
          <w:rFonts w:eastAsia="Calibri" w:hint="cs"/>
          <w:color w:val="000000"/>
          <w:sz w:val="32"/>
          <w:szCs w:val="32"/>
          <w:rtl/>
        </w:rPr>
        <w:t>[ابن ماجه].</w:t>
      </w:r>
    </w:p>
    <w:p w:rsidR="002E55FE" w:rsidRPr="002E55FE" w:rsidRDefault="002E55FE" w:rsidP="002E55FE">
      <w:pPr>
        <w:tabs>
          <w:tab w:val="left" w:pos="565"/>
        </w:tabs>
        <w:spacing w:beforeLines="20" w:before="48" w:afterLines="20" w:after="48" w:line="244" w:lineRule="auto"/>
        <w:ind w:firstLine="282"/>
        <w:rPr>
          <w:rFonts w:eastAsia="Calibri" w:hint="cs"/>
          <w:color w:val="000000"/>
          <w:sz w:val="32"/>
          <w:szCs w:val="32"/>
          <w:rtl/>
        </w:rPr>
      </w:pPr>
      <w:r w:rsidRPr="002E55FE">
        <w:rPr>
          <w:rFonts w:eastAsia="Calibri" w:hint="cs"/>
          <w:color w:val="000000"/>
          <w:sz w:val="32"/>
          <w:szCs w:val="32"/>
          <w:rtl/>
        </w:rPr>
        <w:t>والخصومةُ إذا نمتْ بين المسلمين، وغارتْ جذورُها، وتفرَّعتْ أشواكها، أضَرَّتْ بالإيمان وعكَّرَتْ عليه.</w:t>
      </w:r>
    </w:p>
    <w:p w:rsidR="002E55FE" w:rsidRPr="002E55FE" w:rsidRDefault="002E55FE" w:rsidP="002E55FE">
      <w:pPr>
        <w:tabs>
          <w:tab w:val="left" w:pos="565"/>
        </w:tabs>
        <w:spacing w:beforeLines="20" w:before="48" w:afterLines="20" w:after="48" w:line="244" w:lineRule="auto"/>
        <w:ind w:firstLine="282"/>
        <w:rPr>
          <w:rFonts w:eastAsia="Calibri" w:hint="cs"/>
          <w:color w:val="000000"/>
          <w:sz w:val="32"/>
          <w:szCs w:val="32"/>
          <w:rtl/>
        </w:rPr>
      </w:pPr>
      <w:r w:rsidRPr="002E55FE">
        <w:rPr>
          <w:rFonts w:eastAsia="Calibri" w:hint="cs"/>
          <w:color w:val="000000"/>
          <w:sz w:val="32"/>
          <w:szCs w:val="32"/>
          <w:rtl/>
        </w:rPr>
        <w:t xml:space="preserve">قال رسول الله </w:t>
      </w:r>
      <w:r w:rsidRPr="002E55FE">
        <w:rPr>
          <w:rFonts w:eastAsia="Calibri"/>
          <w:color w:val="000000"/>
          <w:sz w:val="32"/>
          <w:szCs w:val="32"/>
        </w:rPr>
        <w:sym w:font="AGA Arabesque" w:char="F072"/>
      </w:r>
      <w:r w:rsidRPr="002E55FE">
        <w:rPr>
          <w:rFonts w:eastAsia="Calibri" w:hint="cs"/>
          <w:color w:val="000000"/>
          <w:sz w:val="32"/>
          <w:szCs w:val="32"/>
          <w:rtl/>
        </w:rPr>
        <w:t xml:space="preserve">: </w:t>
      </w:r>
      <w:r w:rsidRPr="002E55FE">
        <w:rPr>
          <w:rFonts w:eastAsia="Calibri" w:hint="cs"/>
          <w:b/>
          <w:bCs/>
          <w:color w:val="0000FF"/>
          <w:sz w:val="32"/>
          <w:szCs w:val="32"/>
          <w:rtl/>
        </w:rPr>
        <w:t xml:space="preserve">«أَلاَ أُخْبِركُمْ بِأَفْضَلَ مِنْ دَرَجَةِ الصِّيَامِ وَالصَّلاة وَالصَّدقة؟»، قَالُوا: بَلَى، قَالَ: «إِصْلاَحُ ذَاتِ الْبَيْنِ. وَفَسَادُ ذَاتِ الْبَيْنِ الْحَالِقَةُ» </w:t>
      </w:r>
      <w:r w:rsidRPr="002E55FE">
        <w:rPr>
          <w:rFonts w:eastAsia="Calibri" w:hint="cs"/>
          <w:color w:val="000000"/>
          <w:sz w:val="32"/>
          <w:szCs w:val="32"/>
          <w:rtl/>
        </w:rPr>
        <w:t xml:space="preserve">[أبو داود]. </w:t>
      </w:r>
    </w:p>
    <w:p w:rsidR="002E55FE" w:rsidRPr="002E55FE" w:rsidRDefault="002E55FE" w:rsidP="002E55FE">
      <w:pPr>
        <w:tabs>
          <w:tab w:val="left" w:pos="565"/>
        </w:tabs>
        <w:spacing w:beforeLines="20" w:before="48" w:afterLines="20" w:after="48" w:line="244" w:lineRule="auto"/>
        <w:ind w:firstLine="282"/>
        <w:rPr>
          <w:rFonts w:eastAsia="Calibri" w:hint="cs"/>
          <w:color w:val="000000"/>
          <w:sz w:val="32"/>
          <w:szCs w:val="32"/>
          <w:rtl/>
        </w:rPr>
      </w:pPr>
      <w:r w:rsidRPr="002E55FE">
        <w:rPr>
          <w:rFonts w:eastAsia="Calibri" w:hint="cs"/>
          <w:color w:val="000000"/>
          <w:sz w:val="32"/>
          <w:szCs w:val="32"/>
          <w:rtl/>
        </w:rPr>
        <w:t xml:space="preserve">ولعلَّ الشَّيطان لا يستطيع أن يجعل المسلم عابدَ صنمٍ، فيلجأُ إلى التَّحريش بين الرَّجل وأخيه موقِعاً بينهما البغضاء والشَّحناء، قال رسول الله </w:t>
      </w:r>
      <w:r w:rsidRPr="002E55FE">
        <w:rPr>
          <w:rFonts w:eastAsia="Calibri"/>
          <w:color w:val="000000"/>
          <w:sz w:val="32"/>
          <w:szCs w:val="32"/>
        </w:rPr>
        <w:sym w:font="AGA Arabesque" w:char="F072"/>
      </w:r>
      <w:r w:rsidRPr="002E55FE">
        <w:rPr>
          <w:rFonts w:eastAsia="Calibri" w:hint="cs"/>
          <w:color w:val="000000"/>
          <w:sz w:val="32"/>
          <w:szCs w:val="32"/>
          <w:rtl/>
        </w:rPr>
        <w:t xml:space="preserve">: </w:t>
      </w:r>
      <w:r w:rsidRPr="002E55FE">
        <w:rPr>
          <w:rFonts w:eastAsia="Calibri" w:hint="cs"/>
          <w:b/>
          <w:bCs/>
          <w:color w:val="0000FF"/>
          <w:sz w:val="32"/>
          <w:szCs w:val="32"/>
          <w:rtl/>
        </w:rPr>
        <w:t xml:space="preserve">«إِنَّ الشَّيْطَانَ قَدْ أَيِسَ أَنْ يَعْبُدَهُ المُصَلُّوْنَ فِيْ جَزِيْرَةِ الْعَرَبِ، وَلَكِن فِي التَّحْرِيْشِ بَيْنَهُم» </w:t>
      </w:r>
      <w:r w:rsidRPr="002E55FE">
        <w:rPr>
          <w:rFonts w:eastAsia="Calibri" w:hint="cs"/>
          <w:color w:val="000000"/>
          <w:sz w:val="32"/>
          <w:szCs w:val="32"/>
          <w:rtl/>
        </w:rPr>
        <w:t xml:space="preserve">[مسلم]. أيّ: ولكنه يسعى في التَّحريش بينهم بالخصومات والشَّحناء والحروب والفتن وغيرها. </w:t>
      </w:r>
    </w:p>
    <w:p w:rsidR="002E55FE" w:rsidRPr="002E55FE" w:rsidRDefault="002E55FE" w:rsidP="002E55FE">
      <w:pPr>
        <w:tabs>
          <w:tab w:val="left" w:pos="565"/>
        </w:tabs>
        <w:spacing w:beforeLines="20" w:before="48" w:afterLines="20" w:after="48" w:line="244" w:lineRule="auto"/>
        <w:ind w:firstLine="282"/>
        <w:rPr>
          <w:rFonts w:eastAsia="Calibri" w:hint="cs"/>
          <w:color w:val="000000"/>
          <w:sz w:val="32"/>
          <w:szCs w:val="32"/>
          <w:rtl/>
        </w:rPr>
      </w:pPr>
      <w:r w:rsidRPr="002E55FE">
        <w:rPr>
          <w:rFonts w:eastAsia="Calibri" w:hint="cs"/>
          <w:color w:val="000000"/>
          <w:sz w:val="32"/>
          <w:szCs w:val="32"/>
          <w:rtl/>
        </w:rPr>
        <w:t>لهذا -والله أعلم- كانت ليلة النِّصف من شعبان ممهِّدةً لرمضان بالمغفرة، ما خلا أهل الشَّحناء والخصومة والبغضاء، وفي هذا دعوةٌ لكلٍّ منَّا أن يُراجِعَ نفسه؛ فيَصِلَ من قَطَعَه، ويمسح من قلبه الأضغان حتَّى يستقبل رمضان بقلبٍ سليمٍ، خاصَّةً إذا كانت هذه الشَّحناء واقعةً بين أخوين، أو بين زوجين، أو بين ذوَي رحم، أو بين صديقين، أو بين شريكين، أو بين جارين...</w:t>
      </w:r>
    </w:p>
    <w:p w:rsidR="002E55FE" w:rsidRPr="002E55FE" w:rsidRDefault="002E55FE" w:rsidP="002E55FE">
      <w:pPr>
        <w:tabs>
          <w:tab w:val="left" w:pos="565"/>
        </w:tabs>
        <w:spacing w:beforeLines="20" w:before="48" w:afterLines="20" w:after="48" w:line="244" w:lineRule="auto"/>
        <w:ind w:firstLine="282"/>
        <w:rPr>
          <w:rFonts w:eastAsia="Calibri" w:hint="cs"/>
          <w:color w:val="000000"/>
          <w:sz w:val="32"/>
          <w:szCs w:val="32"/>
          <w:rtl/>
        </w:rPr>
      </w:pPr>
      <w:r w:rsidRPr="002E55FE">
        <w:rPr>
          <w:rFonts w:eastAsia="Calibri" w:hint="cs"/>
          <w:color w:val="000000"/>
          <w:sz w:val="32"/>
          <w:szCs w:val="32"/>
          <w:rtl/>
        </w:rPr>
        <w:t xml:space="preserve">إذا أردتَ ألا تقع في شَرَكِ الحقد والبغضاء، فعليك بالأمور الآتية: </w:t>
      </w:r>
    </w:p>
    <w:p w:rsidR="002E55FE" w:rsidRPr="002E55FE" w:rsidRDefault="002E55FE" w:rsidP="002E55FE">
      <w:pPr>
        <w:tabs>
          <w:tab w:val="left" w:pos="565"/>
        </w:tabs>
        <w:spacing w:beforeLines="20" w:before="48" w:afterLines="20" w:after="48" w:line="244" w:lineRule="auto"/>
        <w:ind w:firstLine="282"/>
        <w:rPr>
          <w:rFonts w:eastAsia="Calibri" w:hint="cs"/>
          <w:color w:val="000000"/>
          <w:sz w:val="32"/>
          <w:szCs w:val="32"/>
          <w:rtl/>
        </w:rPr>
      </w:pPr>
      <w:r w:rsidRPr="002E55FE">
        <w:rPr>
          <w:rFonts w:eastAsia="Calibri" w:hint="cs"/>
          <w:color w:val="000000"/>
          <w:sz w:val="32"/>
          <w:szCs w:val="32"/>
          <w:rtl/>
        </w:rPr>
        <w:t>1)</w:t>
      </w:r>
      <w:r w:rsidRPr="002E55FE">
        <w:rPr>
          <w:rFonts w:eastAsia="Calibri" w:hint="cs"/>
          <w:color w:val="000000"/>
          <w:sz w:val="32"/>
          <w:szCs w:val="32"/>
          <w:rtl/>
        </w:rPr>
        <w:tab/>
        <w:t xml:space="preserve">إعطاءُ كلِّ ذي حقٍّ حقَّهُ. </w:t>
      </w:r>
    </w:p>
    <w:p w:rsidR="002E55FE" w:rsidRPr="002E55FE" w:rsidRDefault="002E55FE" w:rsidP="002E55FE">
      <w:pPr>
        <w:tabs>
          <w:tab w:val="left" w:pos="565"/>
        </w:tabs>
        <w:spacing w:beforeLines="20" w:before="48" w:afterLines="20" w:after="48" w:line="244" w:lineRule="auto"/>
        <w:ind w:firstLine="282"/>
        <w:rPr>
          <w:rFonts w:eastAsia="Calibri" w:hint="cs"/>
          <w:color w:val="000000"/>
          <w:sz w:val="32"/>
          <w:szCs w:val="32"/>
          <w:rtl/>
        </w:rPr>
      </w:pPr>
      <w:r w:rsidRPr="002E55FE">
        <w:rPr>
          <w:rFonts w:eastAsia="Calibri" w:hint="cs"/>
          <w:color w:val="000000"/>
          <w:sz w:val="32"/>
          <w:szCs w:val="32"/>
          <w:rtl/>
        </w:rPr>
        <w:t>2)</w:t>
      </w:r>
      <w:r w:rsidRPr="002E55FE">
        <w:rPr>
          <w:rFonts w:eastAsia="Calibri" w:hint="cs"/>
          <w:color w:val="000000"/>
          <w:sz w:val="32"/>
          <w:szCs w:val="32"/>
          <w:rtl/>
        </w:rPr>
        <w:tab/>
        <w:t xml:space="preserve">الزّياراتُ وإفشاءُ السَّلام: قال رسول الله </w:t>
      </w:r>
      <w:r w:rsidRPr="002E55FE">
        <w:rPr>
          <w:rFonts w:eastAsia="Calibri"/>
          <w:color w:val="000000"/>
          <w:sz w:val="32"/>
          <w:szCs w:val="32"/>
        </w:rPr>
        <w:sym w:font="AGA Arabesque" w:char="F072"/>
      </w:r>
      <w:r w:rsidRPr="002E55FE">
        <w:rPr>
          <w:rFonts w:eastAsia="Calibri" w:hint="cs"/>
          <w:color w:val="000000"/>
          <w:sz w:val="32"/>
          <w:szCs w:val="32"/>
          <w:rtl/>
        </w:rPr>
        <w:t xml:space="preserve">: </w:t>
      </w:r>
      <w:r w:rsidRPr="002E55FE">
        <w:rPr>
          <w:rFonts w:eastAsia="Calibri" w:hint="cs"/>
          <w:b/>
          <w:bCs/>
          <w:color w:val="0000FF"/>
          <w:sz w:val="32"/>
          <w:szCs w:val="32"/>
          <w:rtl/>
        </w:rPr>
        <w:t>«دَبَّ إِلَيْكُمْ دَاءُ الْأُمَمِ: الْحَسَدُ وَالْبَغْضَاءُ، هِيَ الْحَالِقَةُ، لَا أَقُولُ تَحْلِقُ الشَّعْرَ، وَلَكِن تَحْلِقُ الدَّينَ، وَالَّذِي نَفْسُ مُحَمَّدٍ بِيَدِهِ، لَا تُؤْمِنُوا حَتَّى تَحَابُّوا، أَفَلَا أُنَبِّئُكُمْ بِمَا يُثبتُ ذَلِكُم لَكُم؟ أَفْشُوا السَّلَامَ بَيْنَكُمْ»</w:t>
      </w:r>
      <w:r w:rsidRPr="002E55FE">
        <w:rPr>
          <w:rFonts w:eastAsia="Calibri" w:hint="cs"/>
          <w:color w:val="000000"/>
          <w:sz w:val="32"/>
          <w:szCs w:val="32"/>
          <w:rtl/>
        </w:rPr>
        <w:t xml:space="preserve"> [الترمذي].</w:t>
      </w:r>
      <w:r>
        <w:rPr>
          <w:rFonts w:eastAsia="Calibri" w:hint="cs"/>
          <w:color w:val="000000"/>
          <w:sz w:val="32"/>
          <w:szCs w:val="32"/>
          <w:rtl/>
        </w:rPr>
        <w:t xml:space="preserve"> </w:t>
      </w:r>
      <w:r w:rsidRPr="002E55FE">
        <w:rPr>
          <w:rFonts w:eastAsia="Calibri" w:hint="cs"/>
          <w:color w:val="000000"/>
          <w:sz w:val="32"/>
          <w:szCs w:val="32"/>
          <w:rtl/>
        </w:rPr>
        <w:t>قال عطاءُ الخُرساني: تصافحوا يذه</w:t>
      </w:r>
      <w:bookmarkStart w:id="0" w:name="_GoBack"/>
      <w:bookmarkEnd w:id="0"/>
      <w:r w:rsidRPr="002E55FE">
        <w:rPr>
          <w:rFonts w:eastAsia="Calibri" w:hint="cs"/>
          <w:color w:val="000000"/>
          <w:sz w:val="32"/>
          <w:szCs w:val="32"/>
          <w:rtl/>
        </w:rPr>
        <w:t xml:space="preserve">ب الغِلُّ، وتهادوا تحابُّوا وتذهب الشَّحناء. </w:t>
      </w:r>
    </w:p>
    <w:p w:rsidR="002E55FE" w:rsidRPr="002E55FE" w:rsidRDefault="002E55FE" w:rsidP="002E55FE">
      <w:pPr>
        <w:tabs>
          <w:tab w:val="left" w:pos="565"/>
        </w:tabs>
        <w:spacing w:beforeLines="20" w:before="48" w:afterLines="20" w:after="48" w:line="244" w:lineRule="auto"/>
        <w:ind w:firstLine="282"/>
        <w:rPr>
          <w:rFonts w:eastAsia="Calibri" w:hint="cs"/>
          <w:color w:val="000000"/>
          <w:sz w:val="32"/>
          <w:szCs w:val="32"/>
          <w:rtl/>
        </w:rPr>
      </w:pPr>
      <w:r w:rsidRPr="002E55FE">
        <w:rPr>
          <w:rFonts w:eastAsia="Calibri" w:hint="cs"/>
          <w:color w:val="000000"/>
          <w:sz w:val="32"/>
          <w:szCs w:val="32"/>
          <w:rtl/>
        </w:rPr>
        <w:t>3)</w:t>
      </w:r>
      <w:r w:rsidRPr="002E55FE">
        <w:rPr>
          <w:rFonts w:eastAsia="Calibri" w:hint="cs"/>
          <w:color w:val="000000"/>
          <w:sz w:val="32"/>
          <w:szCs w:val="32"/>
          <w:rtl/>
        </w:rPr>
        <w:tab/>
        <w:t>ترك الغيبةِ والنَّميمة.</w:t>
      </w:r>
    </w:p>
    <w:p w:rsidR="00F922A8" w:rsidRPr="002E55FE" w:rsidRDefault="002E55FE" w:rsidP="002E55FE">
      <w:pPr>
        <w:spacing w:line="240" w:lineRule="auto"/>
        <w:ind w:left="-341" w:right="-284"/>
        <w:jc w:val="center"/>
        <w:rPr>
          <w:rFonts w:eastAsia="Calibri"/>
          <w:color w:val="FF0000"/>
          <w:sz w:val="34"/>
          <w:szCs w:val="34"/>
          <w:rtl/>
        </w:rPr>
      </w:pPr>
      <w:r w:rsidRPr="002E55FE">
        <w:rPr>
          <w:rFonts w:eastAsia="Calibri" w:hint="cs"/>
          <w:color w:val="FF0000"/>
          <w:sz w:val="34"/>
          <w:szCs w:val="34"/>
          <w:rtl/>
        </w:rPr>
        <w:t>والحمد لله رب العالمين</w:t>
      </w:r>
    </w:p>
    <w:sectPr w:rsidR="00F922A8" w:rsidRPr="002E55FE" w:rsidSect="002E55FE">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gutterAtTop/>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FE"/>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2E55FE"/>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DEFB"/>
  <w15:docId w15:val="{4DB8C1EA-275B-4D9B-8DCD-65337D20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2E55FE"/>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580938">
      <w:bodyDiv w:val="1"/>
      <w:marLeft w:val="0"/>
      <w:marRight w:val="0"/>
      <w:marTop w:val="0"/>
      <w:marBottom w:val="0"/>
      <w:divBdr>
        <w:top w:val="none" w:sz="0" w:space="0" w:color="auto"/>
        <w:left w:val="none" w:sz="0" w:space="0" w:color="auto"/>
        <w:bottom w:val="none" w:sz="0" w:space="0" w:color="auto"/>
        <w:right w:val="none" w:sz="0" w:space="0" w:color="auto"/>
      </w:divBdr>
    </w:div>
    <w:div w:id="852261723">
      <w:bodyDiv w:val="1"/>
      <w:marLeft w:val="0"/>
      <w:marRight w:val="0"/>
      <w:marTop w:val="0"/>
      <w:marBottom w:val="0"/>
      <w:divBdr>
        <w:top w:val="none" w:sz="0" w:space="0" w:color="auto"/>
        <w:left w:val="none" w:sz="0" w:space="0" w:color="auto"/>
        <w:bottom w:val="none" w:sz="0" w:space="0" w:color="auto"/>
        <w:right w:val="none" w:sz="0" w:space="0" w:color="auto"/>
      </w:divBdr>
    </w:div>
    <w:div w:id="203904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9</TotalTime>
  <Pages>1</Pages>
  <Words>399</Words>
  <Characters>2280</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2025-02-08T08:20:00Z</dcterms:created>
  <dcterms:modified xsi:type="dcterms:W3CDTF">2025-02-08T08:29:00Z</dcterms:modified>
</cp:coreProperties>
</file>