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2D3E88">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2D3E88">
      <w:pPr>
        <w:spacing w:before="80" w:after="0" w:line="240" w:lineRule="auto"/>
        <w:ind w:left="-908" w:right="-993"/>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D3E88">
        <w:rPr>
          <w:rFonts w:hint="cs"/>
          <w:color w:val="000000"/>
          <w:sz w:val="24"/>
          <w:szCs w:val="24"/>
          <w:rtl/>
        </w:rPr>
        <w:t>17</w:t>
      </w:r>
      <w:r w:rsidRPr="004A51B3">
        <w:rPr>
          <w:color w:val="000000"/>
          <w:sz w:val="24"/>
          <w:szCs w:val="24"/>
          <w:rtl/>
        </w:rPr>
        <w:t>/</w:t>
      </w:r>
      <w:r w:rsidR="006E1A5B">
        <w:rPr>
          <w:rFonts w:hint="cs"/>
          <w:color w:val="000000"/>
          <w:sz w:val="24"/>
          <w:szCs w:val="24"/>
          <w:rtl/>
        </w:rPr>
        <w:t xml:space="preserve"> </w:t>
      </w:r>
      <w:r w:rsidR="002D3E88">
        <w:rPr>
          <w:rFonts w:hint="cs"/>
          <w:color w:val="000000"/>
          <w:sz w:val="24"/>
          <w:szCs w:val="24"/>
          <w:rtl/>
        </w:rPr>
        <w:t>10</w:t>
      </w:r>
      <w:r w:rsidRPr="004A51B3">
        <w:rPr>
          <w:color w:val="000000"/>
          <w:sz w:val="24"/>
          <w:szCs w:val="24"/>
          <w:rtl/>
        </w:rPr>
        <w:t>/</w:t>
      </w:r>
      <w:r w:rsidR="006E1A5B">
        <w:rPr>
          <w:rFonts w:hint="cs"/>
          <w:color w:val="000000"/>
          <w:sz w:val="24"/>
          <w:szCs w:val="24"/>
          <w:rtl/>
        </w:rPr>
        <w:t xml:space="preserve"> </w:t>
      </w:r>
      <w:r w:rsidR="002D3E88">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2D3E88">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2D3E88">
      <w:pPr>
        <w:spacing w:before="80" w:after="0" w:line="240" w:lineRule="auto"/>
        <w:ind w:left="-908" w:right="-993"/>
        <w:jc w:val="center"/>
        <w:rPr>
          <w:b/>
          <w:bCs/>
          <w:color w:val="006600"/>
          <w:sz w:val="32"/>
          <w:szCs w:val="32"/>
          <w:rtl/>
        </w:rPr>
      </w:pPr>
      <w:r w:rsidRPr="004A51B3">
        <w:rPr>
          <w:rFonts w:hint="cs"/>
          <w:b/>
          <w:bCs/>
          <w:color w:val="006600"/>
          <w:sz w:val="32"/>
          <w:szCs w:val="32"/>
          <w:rtl/>
        </w:rPr>
        <w:t>(</w:t>
      </w:r>
      <w:r w:rsidR="002D3E88">
        <w:rPr>
          <w:rFonts w:hint="cs"/>
          <w:b/>
          <w:bCs/>
          <w:color w:val="006600"/>
          <w:sz w:val="32"/>
          <w:szCs w:val="32"/>
          <w:rtl/>
        </w:rPr>
        <w:t>الرجال في القرآن</w:t>
      </w:r>
      <w:r w:rsidRPr="004A51B3">
        <w:rPr>
          <w:rFonts w:hint="cs"/>
          <w:b/>
          <w:bCs/>
          <w:color w:val="006600"/>
          <w:sz w:val="32"/>
          <w:szCs w:val="32"/>
          <w:rtl/>
        </w:rPr>
        <w:t>)</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bookmarkStart w:id="0" w:name="_Hlk144099960"/>
      <w:r w:rsidRPr="00B004E7">
        <w:rPr>
          <w:color w:val="000000"/>
          <w:sz w:val="34"/>
          <w:szCs w:val="34"/>
          <w:rtl/>
        </w:rPr>
        <w:t xml:space="preserve">قال الله تعالى: </w:t>
      </w:r>
      <w:r w:rsidRPr="00B004E7">
        <w:rPr>
          <w:rStyle w:val="Char0"/>
          <w:rFonts w:ascii="Sakkal Majalla" w:hAnsi="Sakkal Majalla" w:cs="Sakkal Majalla" w:hint="cs"/>
          <w:rtl/>
        </w:rPr>
        <w:t>﴿‌</w:t>
      </w:r>
      <w:r w:rsidRPr="00B004E7">
        <w:rPr>
          <w:rStyle w:val="Char0"/>
          <w:rFonts w:hint="cs"/>
          <w:rtl/>
        </w:rPr>
        <w:t>مِنَ ‌الْمُؤْمِنِينَ ‌رِجَالٌ صَدَقُوا مَا عَاهَدُوا اللَّهَ عَلَيْهِ فَمِنْهُمْ مَنْ قَضَى نَحْبَهُ وَمِنْهُمْ مَنْ يَنْتَظِرُ وَمَا بَدَّلُوا تَبْدِيلًا (٢٣) لِيَجْزِيَ اللَّهُ الصَّادِقِينَ بِصِدْقِهِمْ وَيُعَذِّبَ الْمُنَافِقِينَ إِنْ شَاءَ أَوْ يَتُوبَ عَلَيْهِمْ إِنَّ اللَّهَ كَانَ غَفُورًا رَحِيمًا (٢٤)</w:t>
      </w:r>
      <w:r w:rsidRPr="00B004E7">
        <w:rPr>
          <w:rStyle w:val="Char0"/>
          <w:rFonts w:ascii="Sakkal Majalla" w:hAnsi="Sakkal Majalla" w:cs="Sakkal Majalla" w:hint="cs"/>
          <w:rtl/>
        </w:rPr>
        <w:t>﴾</w:t>
      </w:r>
      <w:r w:rsidRPr="00B004E7">
        <w:rPr>
          <w:rFonts w:hint="cs"/>
          <w:color w:val="000000"/>
          <w:sz w:val="34"/>
          <w:szCs w:val="34"/>
          <w:rtl/>
        </w:rPr>
        <w:t xml:space="preserve"> </w:t>
      </w:r>
      <w:r w:rsidRPr="00B004E7">
        <w:rPr>
          <w:rFonts w:hint="cs"/>
          <w:color w:val="000000"/>
          <w:sz w:val="28"/>
          <w:szCs w:val="28"/>
          <w:rtl/>
        </w:rPr>
        <w:t>[الأحزاب: 23-24]</w:t>
      </w:r>
      <w:r>
        <w:rPr>
          <w:rFonts w:hint="cs"/>
          <w:color w:val="000000"/>
          <w:sz w:val="34"/>
          <w:szCs w:val="34"/>
          <w:rtl/>
        </w:rPr>
        <w:t>.</w:t>
      </w:r>
    </w:p>
    <w:bookmarkEnd w:id="0"/>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Pr>
          <w:rFonts w:hint="cs"/>
          <w:color w:val="000000"/>
          <w:sz w:val="34"/>
          <w:szCs w:val="34"/>
          <w:rtl/>
        </w:rPr>
        <w:t xml:space="preserve">وردت لفظة (رجل) في القرآن على قسمين: </w:t>
      </w:r>
      <w:r w:rsidRPr="00B004E7">
        <w:rPr>
          <w:color w:val="000000"/>
          <w:sz w:val="34"/>
          <w:szCs w:val="34"/>
          <w:rtl/>
        </w:rPr>
        <w:t>الأوَّل: عن الرِّجال الذين هم شقائق النِّساء،</w:t>
      </w:r>
      <w:r>
        <w:rPr>
          <w:rFonts w:hint="cs"/>
          <w:color w:val="000000"/>
          <w:sz w:val="34"/>
          <w:szCs w:val="34"/>
          <w:rtl/>
        </w:rPr>
        <w:t xml:space="preserve"> و</w:t>
      </w:r>
      <w:r w:rsidRPr="00B004E7">
        <w:rPr>
          <w:color w:val="000000"/>
          <w:sz w:val="34"/>
          <w:szCs w:val="34"/>
          <w:rtl/>
        </w:rPr>
        <w:t>الثَّاني: عن الرِّجال الذين هم صنفٌ من المؤمنين -ذكوراً أو إناثاً- لكنَّهم موصوفون بوصف الرُّجولة والبطولة وكرم النفس ومكارم الأخلاق، إِنْ هم تحلَّوا بثلاث صفات: أولها الثَّبات على الحقِّ، والثانية الطهارة، والثَّالثة المحافظة على ذِكْرِ الله وامتثال أوامره.</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sidRPr="00B004E7">
        <w:rPr>
          <w:color w:val="000000"/>
          <w:sz w:val="34"/>
          <w:szCs w:val="34"/>
          <w:rtl/>
        </w:rPr>
        <w:t xml:space="preserve">أولاً: الثبات على الحق: </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sidRPr="00B004E7">
        <w:rPr>
          <w:color w:val="000000"/>
          <w:sz w:val="34"/>
          <w:szCs w:val="34"/>
          <w:rtl/>
        </w:rPr>
        <w:t xml:space="preserve">قال تعالى: </w:t>
      </w:r>
      <w:r w:rsidRPr="00B004E7">
        <w:rPr>
          <w:rStyle w:val="Char0"/>
          <w:rFonts w:ascii="Sakkal Majalla" w:hAnsi="Sakkal Majalla" w:cs="Sakkal Majalla" w:hint="cs"/>
          <w:rtl/>
        </w:rPr>
        <w:t>﴿‌</w:t>
      </w:r>
      <w:r w:rsidRPr="00B004E7">
        <w:rPr>
          <w:rStyle w:val="Char0"/>
          <w:rFonts w:hint="cs"/>
          <w:rtl/>
        </w:rPr>
        <w:t>مِنَ ‌الْمُؤْمِنِينَ ‌رِجَالٌ صَدَقُوا مَا عَاهَدُوا اللَّهَ عَلَيْهِ فَمِنْهُمْ مَنْ قَضَى نَحْبَهُ وَمِنْهُمْ مَنْ يَنْتَظِرُ وَمَا بَدَّلُوا تَبْدِيلًا (٢٣) لِيَجْزِيَ اللَّهُ الصَّادِقِينَ بِصِدْقِهِمْ وَيُعَذِّبَ الْمُنَافِقِينَ إِنْ شَاءَ أَوْ يَتُوبَ عَلَيْهِمْ إِنَّ اللَّهَ كَانَ غَفُورًا رَحِيمًا (٢٤)</w:t>
      </w:r>
      <w:r w:rsidRPr="00B004E7">
        <w:rPr>
          <w:rStyle w:val="Char0"/>
          <w:rFonts w:ascii="Sakkal Majalla" w:hAnsi="Sakkal Majalla" w:cs="Sakkal Majalla" w:hint="cs"/>
          <w:rtl/>
        </w:rPr>
        <w:t>﴾</w:t>
      </w:r>
      <w:r w:rsidRPr="00B004E7">
        <w:rPr>
          <w:rFonts w:hint="cs"/>
          <w:color w:val="000000"/>
          <w:sz w:val="34"/>
          <w:szCs w:val="34"/>
          <w:rtl/>
        </w:rPr>
        <w:t xml:space="preserve"> </w:t>
      </w:r>
      <w:r w:rsidRPr="00B004E7">
        <w:rPr>
          <w:rFonts w:hint="cs"/>
          <w:color w:val="000000"/>
          <w:sz w:val="28"/>
          <w:szCs w:val="28"/>
          <w:rtl/>
        </w:rPr>
        <w:t>[الأحزاب: 23-24]</w:t>
      </w:r>
      <w:r>
        <w:rPr>
          <w:rFonts w:hint="cs"/>
          <w:color w:val="000000"/>
          <w:sz w:val="34"/>
          <w:szCs w:val="34"/>
          <w:rtl/>
        </w:rPr>
        <w:t>.</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sidRPr="00B004E7">
        <w:rPr>
          <w:color w:val="000000"/>
          <w:sz w:val="34"/>
          <w:szCs w:val="34"/>
          <w:rtl/>
        </w:rPr>
        <w:t xml:space="preserve">أخرج البخاري ومسلم عن أنس بن مالك </w:t>
      </w:r>
      <w:r w:rsidRPr="00B004E7">
        <w:rPr>
          <w:color w:val="000000"/>
          <w:sz w:val="34"/>
          <w:szCs w:val="34"/>
        </w:rPr>
        <w:sym w:font="AGA Arabesque" w:char="F074"/>
      </w:r>
      <w:r w:rsidRPr="00B004E7">
        <w:rPr>
          <w:color w:val="000000"/>
          <w:sz w:val="34"/>
          <w:szCs w:val="34"/>
          <w:rtl/>
        </w:rPr>
        <w:t xml:space="preserve"> </w:t>
      </w:r>
      <w:r w:rsidRPr="00B004E7">
        <w:rPr>
          <w:rFonts w:hint="cs"/>
          <w:color w:val="000000"/>
          <w:sz w:val="34"/>
          <w:szCs w:val="34"/>
          <w:rtl/>
        </w:rPr>
        <w:t xml:space="preserve">قال: </w:t>
      </w:r>
      <w:r w:rsidRPr="00393767">
        <w:rPr>
          <w:rStyle w:val="Char2"/>
          <w:rFonts w:hint="eastAsia"/>
          <w:rtl/>
        </w:rPr>
        <w:t>«</w:t>
      </w:r>
      <w:r w:rsidRPr="00B004E7">
        <w:rPr>
          <w:rStyle w:val="Char2"/>
          <w:rFonts w:hint="cs"/>
          <w:rtl/>
        </w:rPr>
        <w:t xml:space="preserve">عَمِّيَ الَّذِي سُمِّيتُ بِهِ لَمْ يَشْهَدْ مَعَ رَسُولِ الله ﷺ بَدْرًا، قَالَ: فَشَقَّ عَلَيْهِ، قَالَ: أَوَّلُ مَشْهَدٍ شَهِدَهُ رَسُولُ الله ﷺ غُيِّبْتُ عَنْهُ، وَإِنْ أَرَانِيَ الله مَشْهَدًا فِيمَا بَعْدُ مَعَ رَسُولِ الله ﷺ لَيَرَانِيَ الله مَا أَصْنَعُ، قَالَ: فَشَهِدَ مَعَ رَسُولِ الله ﷺ يَوْمَ أُحُدٍ، فَاسْتَقْبَلَ سَعْدُ بْنُ مُعَاذٍ فَقَالَ لَهُ أَنَسٌ: يَا أَبَا عَمْرٍو أَيْنَ؟ فَقَالَ: وَاهًا لِرِيحِ الْجَنَّةِ أَجِدُهُ دُونَ أُحُدٍ، فَقَاتَلَهُمْ حَتَّى قُتِلَ، فَوُجِدَ فِي جَسَدِهِ بِضْعٌ وَثَمَانُونَ مِنْ بَيْنِ ضَرْبَةٍ وَطَعْنَةٍ وَرَمْيَةٍ، فَقَالَتْ أُخْتُهُ -عَمَّتِيَ الرُّبَيِّعُ بِنْتُ النَّضْرِ-: فَمَا عَرَفْتُ أَخِي إِلاَّ بِبَنَانِهِ -أصابعه-، وَنَزَلَتْ هَذِهِ الآيَةُ: </w:t>
      </w:r>
      <w:r w:rsidRPr="000B6AA7">
        <w:rPr>
          <w:rStyle w:val="Char0"/>
          <w:rFonts w:ascii="Sakkal Majalla" w:hAnsi="Sakkal Majalla" w:cs="Sakkal Majalla" w:hint="cs"/>
          <w:rtl/>
        </w:rPr>
        <w:t>﴿‌</w:t>
      </w:r>
      <w:r w:rsidRPr="000B6AA7">
        <w:rPr>
          <w:rStyle w:val="Char0"/>
          <w:rFonts w:hint="cs"/>
          <w:rtl/>
        </w:rPr>
        <w:t>مِنَ ‌الْمُؤْمِنِينَ ‌رِجَالٌ صَدَقُوا مَا عَاهَدُوا اللَّهَ عَلَيْهِ فَمِنْهُمْ مَنْ قَضَى نَحْبَهُ وَمِنْهُمْ مَنْ يَنْتَظِرُ وَمَا بَدَّلُوا تَبْدِيلًا (٢٣) لِيَجْزِيَ اللَّهُ الصَّادِقِينَ بِصِدْقِهِمْ وَيُعَذِّبَ الْمُنَافِقِينَ إِنْ شَاءَ أَوْ يَتُوبَ عَلَيْهِمْ إِنَّ اللَّهَ كَانَ غَفُورًا رَحِيمًا (٢٤)</w:t>
      </w:r>
      <w:r w:rsidRPr="000B6AA7">
        <w:rPr>
          <w:rStyle w:val="Char0"/>
          <w:rFonts w:ascii="Sakkal Majalla" w:hAnsi="Sakkal Majalla" w:cs="Sakkal Majalla" w:hint="cs"/>
          <w:rtl/>
        </w:rPr>
        <w:t>﴾</w:t>
      </w:r>
      <w:r>
        <w:rPr>
          <w:rStyle w:val="Char2"/>
          <w:rFonts w:hint="cs"/>
          <w:rtl/>
        </w:rPr>
        <w:t xml:space="preserve"> </w:t>
      </w:r>
      <w:r w:rsidRPr="000B6AA7">
        <w:rPr>
          <w:rStyle w:val="Char2"/>
          <w:rFonts w:hint="cs"/>
          <w:b w:val="0"/>
          <w:bCs w:val="0"/>
          <w:color w:val="auto"/>
          <w:sz w:val="30"/>
          <w:szCs w:val="28"/>
          <w:rtl/>
        </w:rPr>
        <w:t>[الأحزاب: 23-24</w:t>
      </w:r>
      <w:r w:rsidRPr="00B004E7">
        <w:rPr>
          <w:rStyle w:val="Char2"/>
          <w:rFonts w:hint="cs"/>
          <w:b w:val="0"/>
          <w:bCs w:val="0"/>
          <w:color w:val="auto"/>
          <w:sz w:val="30"/>
          <w:szCs w:val="28"/>
          <w:rtl/>
        </w:rPr>
        <w:t>]</w:t>
      </w:r>
      <w:r w:rsidRPr="00B004E7">
        <w:rPr>
          <w:rStyle w:val="Char2"/>
          <w:rFonts w:hint="cs"/>
          <w:rtl/>
        </w:rPr>
        <w:t>، قَالَ: فَكَانُوا يُرَوْنَ أَنَّهَا نَزَلَتْ فِيهِ وَفِي أَصْحَابِهِ</w:t>
      </w:r>
      <w:r w:rsidRPr="00393767">
        <w:rPr>
          <w:rStyle w:val="Char2"/>
          <w:rFonts w:hint="eastAsia"/>
          <w:rtl/>
        </w:rPr>
        <w:t>»</w:t>
      </w:r>
      <w:r w:rsidRPr="00B004E7">
        <w:rPr>
          <w:rFonts w:hint="cs"/>
          <w:color w:val="000000"/>
          <w:sz w:val="34"/>
          <w:szCs w:val="34"/>
          <w:rtl/>
        </w:rPr>
        <w:t>.</w:t>
      </w:r>
      <w:r w:rsidRPr="00B004E7">
        <w:rPr>
          <w:color w:val="000000"/>
          <w:sz w:val="34"/>
          <w:szCs w:val="34"/>
          <w:rtl/>
        </w:rPr>
        <w:t xml:space="preserve"> </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Pr>
          <w:rFonts w:hint="cs"/>
          <w:color w:val="000000"/>
          <w:sz w:val="34"/>
          <w:szCs w:val="34"/>
          <w:rtl/>
        </w:rPr>
        <w:t>وطالع في كتاب</w:t>
      </w:r>
      <w:r w:rsidRPr="00B004E7">
        <w:rPr>
          <w:color w:val="000000"/>
          <w:sz w:val="34"/>
          <w:szCs w:val="34"/>
          <w:rtl/>
        </w:rPr>
        <w:t xml:space="preserve"> (تحت راية الطوفان، خندق خباب)</w:t>
      </w:r>
      <w:r>
        <w:rPr>
          <w:rFonts w:hint="cs"/>
          <w:color w:val="000000"/>
          <w:sz w:val="34"/>
          <w:szCs w:val="34"/>
          <w:rtl/>
        </w:rPr>
        <w:t xml:space="preserve"> تجد أمثال هؤلاء الرجال الكثير</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sidRPr="00B004E7">
        <w:rPr>
          <w:color w:val="000000"/>
          <w:sz w:val="34"/>
          <w:szCs w:val="34"/>
          <w:rtl/>
        </w:rPr>
        <w:t>ثانياً: الطَّهارة</w:t>
      </w:r>
      <w:r>
        <w:rPr>
          <w:rFonts w:hint="cs"/>
          <w:color w:val="000000"/>
          <w:sz w:val="34"/>
          <w:szCs w:val="34"/>
          <w:rtl/>
        </w:rPr>
        <w:t>:</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sidRPr="00B004E7">
        <w:rPr>
          <w:color w:val="000000"/>
          <w:sz w:val="34"/>
          <w:szCs w:val="34"/>
          <w:rtl/>
        </w:rPr>
        <w:t xml:space="preserve">قال الله تعالى: </w:t>
      </w:r>
      <w:r w:rsidRPr="00393767">
        <w:rPr>
          <w:rStyle w:val="Char0"/>
          <w:rFonts w:ascii="Sakkal Majalla" w:hAnsi="Sakkal Majalla" w:cs="Sakkal Majalla" w:hint="cs"/>
          <w:rtl/>
        </w:rPr>
        <w:t>﴿‌</w:t>
      </w:r>
      <w:r w:rsidRPr="00393767">
        <w:rPr>
          <w:rStyle w:val="Char0"/>
          <w:rFonts w:hint="cs"/>
          <w:rtl/>
        </w:rPr>
        <w:t xml:space="preserve">لَمَسْجِدٌ ‌أُسِّسَ عَلَى التَّقْوَى مِنْ أَوَّلِ يَوْمٍ أَحَقُّ أَنْ تَقُومَ فِيهِ </w:t>
      </w:r>
      <w:proofErr w:type="spellStart"/>
      <w:r w:rsidRPr="00393767">
        <w:rPr>
          <w:rStyle w:val="Char0"/>
          <w:rFonts w:hint="cs"/>
          <w:rtl/>
        </w:rPr>
        <w:t>فِيهِ</w:t>
      </w:r>
      <w:proofErr w:type="spellEnd"/>
      <w:r w:rsidRPr="00393767">
        <w:rPr>
          <w:rStyle w:val="Char0"/>
          <w:rFonts w:hint="cs"/>
          <w:rtl/>
        </w:rPr>
        <w:t xml:space="preserve"> رِجَالٌ يُحِبُّونَ أَنْ يَتَطَهَّرُوا وَاللَّهُ يُحِبُّ الْمُطَّهِّرِينَ</w:t>
      </w:r>
      <w:r w:rsidRPr="00393767">
        <w:rPr>
          <w:rStyle w:val="Char0"/>
          <w:rFonts w:ascii="Sakkal Majalla" w:hAnsi="Sakkal Majalla" w:cs="Sakkal Majalla" w:hint="cs"/>
          <w:rtl/>
        </w:rPr>
        <w:t>﴾</w:t>
      </w:r>
      <w:r w:rsidRPr="00393767">
        <w:rPr>
          <w:rFonts w:hint="cs"/>
          <w:color w:val="000000"/>
          <w:sz w:val="34"/>
          <w:szCs w:val="34"/>
          <w:rtl/>
        </w:rPr>
        <w:t xml:space="preserve"> </w:t>
      </w:r>
      <w:r w:rsidRPr="00393767">
        <w:rPr>
          <w:rFonts w:hint="cs"/>
          <w:color w:val="000000"/>
          <w:sz w:val="28"/>
          <w:szCs w:val="28"/>
          <w:rtl/>
        </w:rPr>
        <w:t>[التوبة: 108]</w:t>
      </w:r>
      <w:r>
        <w:rPr>
          <w:rFonts w:hint="cs"/>
          <w:color w:val="000000"/>
          <w:sz w:val="34"/>
          <w:szCs w:val="34"/>
          <w:rtl/>
        </w:rPr>
        <w:t>.</w:t>
      </w:r>
    </w:p>
    <w:p w:rsidR="002D3E88" w:rsidRPr="00B004E7" w:rsidRDefault="002D3E88" w:rsidP="002D3E88">
      <w:pPr>
        <w:tabs>
          <w:tab w:val="left" w:pos="565"/>
        </w:tabs>
        <w:spacing w:beforeLines="20" w:before="48" w:afterLines="20" w:after="48" w:line="247" w:lineRule="auto"/>
        <w:ind w:left="-908" w:right="-993"/>
        <w:jc w:val="left"/>
        <w:rPr>
          <w:color w:val="000000"/>
          <w:sz w:val="34"/>
          <w:szCs w:val="34"/>
          <w:rtl/>
        </w:rPr>
      </w:pPr>
      <w:r w:rsidRPr="00B004E7">
        <w:rPr>
          <w:color w:val="000000"/>
          <w:sz w:val="34"/>
          <w:szCs w:val="34"/>
          <w:rtl/>
        </w:rPr>
        <w:t>ولو أردنا أن نجمع مفردات هذا الدِّين بكلمةٍ، لكانت (الطَّهارة)</w:t>
      </w:r>
      <w:r>
        <w:rPr>
          <w:rFonts w:hint="cs"/>
          <w:color w:val="000000"/>
          <w:sz w:val="34"/>
          <w:szCs w:val="34"/>
          <w:rtl/>
        </w:rPr>
        <w:t>،</w:t>
      </w:r>
      <w:r>
        <w:rPr>
          <w:rFonts w:hint="cs"/>
          <w:color w:val="000000"/>
          <w:sz w:val="34"/>
          <w:szCs w:val="34"/>
          <w:rtl/>
        </w:rPr>
        <w:t xml:space="preserve"> فالطهارة</w:t>
      </w:r>
      <w:r w:rsidRPr="00B004E7">
        <w:rPr>
          <w:color w:val="000000"/>
          <w:sz w:val="34"/>
          <w:szCs w:val="34"/>
          <w:rtl/>
        </w:rPr>
        <w:t xml:space="preserve"> تشمل طهارة العقيدة والشَّريعة والأخلاق</w:t>
      </w:r>
      <w:r>
        <w:rPr>
          <w:rFonts w:hint="cs"/>
          <w:color w:val="000000"/>
          <w:sz w:val="34"/>
          <w:szCs w:val="34"/>
          <w:rtl/>
        </w:rPr>
        <w:t xml:space="preserve">. </w:t>
      </w:r>
      <w:r w:rsidRPr="00B004E7">
        <w:rPr>
          <w:color w:val="000000"/>
          <w:sz w:val="34"/>
          <w:szCs w:val="34"/>
          <w:rtl/>
        </w:rPr>
        <w:t>ثالثاً: المحافظة على ذِكْرِ الله، وامتثال أوامره</w:t>
      </w:r>
      <w:r>
        <w:rPr>
          <w:rFonts w:hint="cs"/>
          <w:color w:val="000000"/>
          <w:sz w:val="34"/>
          <w:szCs w:val="34"/>
          <w:rtl/>
        </w:rPr>
        <w:t>:</w:t>
      </w:r>
    </w:p>
    <w:p w:rsidR="00F922A8" w:rsidRPr="002D3E88" w:rsidRDefault="002D3E88" w:rsidP="002D3E88">
      <w:pPr>
        <w:tabs>
          <w:tab w:val="left" w:pos="565"/>
        </w:tabs>
        <w:spacing w:beforeLines="20" w:before="48" w:afterLines="20" w:after="48" w:line="247" w:lineRule="auto"/>
        <w:ind w:left="-908" w:right="-993"/>
        <w:jc w:val="left"/>
        <w:rPr>
          <w:color w:val="000000"/>
          <w:sz w:val="34"/>
          <w:szCs w:val="34"/>
          <w:rtl/>
        </w:rPr>
      </w:pPr>
      <w:r w:rsidRPr="00B004E7">
        <w:rPr>
          <w:color w:val="000000"/>
          <w:sz w:val="34"/>
          <w:szCs w:val="34"/>
          <w:rtl/>
        </w:rPr>
        <w:t xml:space="preserve">قال الله تعالى: </w:t>
      </w:r>
      <w:r w:rsidRPr="00393767">
        <w:rPr>
          <w:rStyle w:val="Char0"/>
          <w:rFonts w:ascii="Sakkal Majalla" w:hAnsi="Sakkal Majalla" w:cs="Sakkal Majalla" w:hint="cs"/>
          <w:rtl/>
        </w:rPr>
        <w:t>﴿‌</w:t>
      </w:r>
      <w:r w:rsidRPr="00393767">
        <w:rPr>
          <w:rStyle w:val="Char0"/>
          <w:rFonts w:hint="cs"/>
          <w:rtl/>
        </w:rPr>
        <w:t>فِي ‌بُيُوتٍ ‌أَذِنَ ‌اللَّهُ أَنْ تُرْفَعَ وَيُذْكَرَ فِيهَا اسْمُهُ يُسَبِّحُ لَهُ فِيهَا بِالْغُدُوِّ وَالْآصَالِ (36) رِجَالٌ لَا تُلْهِيهِمْ تِجَارَةٌ وَلَا بَيْعٌ عَنْ ذِكْرِ اللَّهِ وَإِقَامِ الصَّلَاةِ وَإِيتَاءِ الزَّكَاةِ يَخَافُونَ يَوْمًا تَتَقَلَّبُ فِيهِ الْقُلُوبُ وَالْأَبْصَارُ (٣٧) لِيَجْزِيَهُمُ اللَّهُ أَحْسَنَ مَا عَمِلُوا وَيَزِيدَهُمْ مِنْ فَضْلِهِ وَاللَّهُ يَرْزُقُ مَنْ يَشَاءُ بِغَيْرِ حِسَابٍ</w:t>
      </w:r>
      <w:r w:rsidRPr="00393767">
        <w:rPr>
          <w:rStyle w:val="Char0"/>
          <w:rFonts w:ascii="Sakkal Majalla" w:hAnsi="Sakkal Majalla" w:cs="Sakkal Majalla" w:hint="cs"/>
          <w:rtl/>
        </w:rPr>
        <w:t>﴾</w:t>
      </w:r>
      <w:r w:rsidRPr="00393767">
        <w:rPr>
          <w:rStyle w:val="Char0"/>
          <w:rFonts w:hint="cs"/>
          <w:rtl/>
        </w:rPr>
        <w:t xml:space="preserve"> </w:t>
      </w:r>
      <w:r w:rsidRPr="00393767">
        <w:rPr>
          <w:rFonts w:hint="cs"/>
          <w:color w:val="000000"/>
          <w:sz w:val="28"/>
          <w:szCs w:val="28"/>
          <w:rtl/>
        </w:rPr>
        <w:t>[النور: 36-38</w:t>
      </w:r>
      <w:r w:rsidRPr="00B004E7">
        <w:rPr>
          <w:color w:val="000000"/>
          <w:sz w:val="28"/>
          <w:szCs w:val="28"/>
          <w:rtl/>
        </w:rPr>
        <w:t>]</w:t>
      </w:r>
      <w:r>
        <w:rPr>
          <w:rFonts w:hint="cs"/>
          <w:color w:val="000000"/>
          <w:sz w:val="34"/>
          <w:szCs w:val="34"/>
          <w:rtl/>
        </w:rPr>
        <w:t xml:space="preserve">، </w:t>
      </w:r>
      <w:r w:rsidRPr="00B004E7">
        <w:rPr>
          <w:color w:val="000000"/>
          <w:sz w:val="34"/>
          <w:szCs w:val="34"/>
          <w:rtl/>
        </w:rPr>
        <w:t>وحقيقة ذكر الله أن يتنب</w:t>
      </w:r>
      <w:r>
        <w:rPr>
          <w:rFonts w:hint="cs"/>
          <w:color w:val="000000"/>
          <w:sz w:val="34"/>
          <w:szCs w:val="34"/>
          <w:rtl/>
        </w:rPr>
        <w:t>ّ</w:t>
      </w:r>
      <w:r w:rsidRPr="00B004E7">
        <w:rPr>
          <w:color w:val="000000"/>
          <w:sz w:val="34"/>
          <w:szCs w:val="34"/>
          <w:rtl/>
        </w:rPr>
        <w:t xml:space="preserve">ه العبد إلى أنه في سمع الله ونظره، في جميع حركاته وسكناته، ويرى نفسه في حضرته، فلا ينوي ولا يقول ولا يفعل إلا ما يرضيه عنه </w:t>
      </w:r>
      <w:proofErr w:type="spellStart"/>
      <w:r w:rsidRPr="00B004E7">
        <w:rPr>
          <w:color w:val="000000"/>
          <w:sz w:val="34"/>
          <w:szCs w:val="34"/>
          <w:rtl/>
        </w:rPr>
        <w:t>ويرضاه</w:t>
      </w:r>
      <w:proofErr w:type="spellEnd"/>
      <w:r w:rsidRPr="00B004E7">
        <w:rPr>
          <w:color w:val="000000"/>
          <w:sz w:val="34"/>
          <w:szCs w:val="34"/>
          <w:rtl/>
        </w:rPr>
        <w:t xml:space="preserve"> له، إذا أمره ائتمر وإذا نهاه انتهى</w:t>
      </w:r>
      <w:r>
        <w:rPr>
          <w:rFonts w:hint="cs"/>
          <w:color w:val="000000"/>
          <w:sz w:val="34"/>
          <w:szCs w:val="34"/>
          <w:rtl/>
        </w:rPr>
        <w:t>، و</w:t>
      </w:r>
      <w:r w:rsidRPr="00B004E7">
        <w:rPr>
          <w:color w:val="000000"/>
          <w:sz w:val="34"/>
          <w:szCs w:val="34"/>
          <w:rtl/>
        </w:rPr>
        <w:t>أن يعرف المرء ربه وقت النفقة فيُكْرِم، وحين البأس فيُقْدِم، وحين الطمع فيُحْجِم</w:t>
      </w:r>
      <w:r>
        <w:rPr>
          <w:rFonts w:hint="cs"/>
          <w:color w:val="000000"/>
          <w:sz w:val="34"/>
          <w:szCs w:val="34"/>
          <w:rtl/>
        </w:rPr>
        <w:t>،</w:t>
      </w:r>
      <w:r w:rsidRPr="00B004E7">
        <w:rPr>
          <w:color w:val="000000"/>
          <w:sz w:val="34"/>
          <w:szCs w:val="34"/>
          <w:rtl/>
        </w:rPr>
        <w:t xml:space="preserve"> </w:t>
      </w:r>
      <w:r>
        <w:rPr>
          <w:rFonts w:hint="cs"/>
          <w:color w:val="000000"/>
          <w:sz w:val="34"/>
          <w:szCs w:val="34"/>
          <w:rtl/>
        </w:rPr>
        <w:t>و</w:t>
      </w:r>
      <w:r w:rsidRPr="00B004E7">
        <w:rPr>
          <w:color w:val="000000"/>
          <w:sz w:val="34"/>
          <w:szCs w:val="34"/>
          <w:rtl/>
        </w:rPr>
        <w:t>أن يبرَ الابن والديه تقرباً من حضرة الله، ويخدمَ الموظف مراجعيه إكراماً لعباد الله، ويحنوَ التاجر على أبناء جلدته ليرحمه الله، ويلبي المسلم نداء الصلاة امتثالاً لأمر الله!</w:t>
      </w:r>
      <w:bookmarkStart w:id="1" w:name="_GoBack"/>
      <w:bookmarkEnd w:id="1"/>
    </w:p>
    <w:sectPr w:rsidR="00F922A8" w:rsidRPr="002D3E88"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8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D3E88"/>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64FB"/>
  <w15:docId w15:val="{358EEBB4-FF34-4BF9-92C1-D403D0F9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552</Words>
  <Characters>3148</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2025-10-18T07:09:00Z</dcterms:created>
  <dcterms:modified xsi:type="dcterms:W3CDTF">2025-10-18T07:18:00Z</dcterms:modified>
</cp:coreProperties>
</file>