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64E83">
        <w:rPr>
          <w:rFonts w:hint="cs"/>
          <w:sz w:val="26"/>
          <w:szCs w:val="26"/>
          <w:rtl/>
        </w:rPr>
        <w:t>10</w:t>
      </w:r>
      <w:r w:rsidRPr="00223D56">
        <w:rPr>
          <w:sz w:val="26"/>
          <w:szCs w:val="26"/>
          <w:rtl/>
        </w:rPr>
        <w:t>/</w:t>
      </w:r>
      <w:r w:rsidR="004C60F9">
        <w:rPr>
          <w:rFonts w:hint="cs"/>
          <w:sz w:val="26"/>
          <w:szCs w:val="26"/>
          <w:rtl/>
        </w:rPr>
        <w:t xml:space="preserve"> </w:t>
      </w:r>
      <w:r w:rsidR="00F64E83">
        <w:rPr>
          <w:rFonts w:hint="cs"/>
          <w:sz w:val="26"/>
          <w:szCs w:val="26"/>
          <w:rtl/>
        </w:rPr>
        <w:t>5</w:t>
      </w:r>
      <w:r w:rsidRPr="00223D56">
        <w:rPr>
          <w:sz w:val="26"/>
          <w:szCs w:val="26"/>
          <w:rtl/>
        </w:rPr>
        <w:t>/</w:t>
      </w:r>
      <w:r w:rsidR="004C60F9">
        <w:rPr>
          <w:rFonts w:hint="cs"/>
          <w:sz w:val="26"/>
          <w:szCs w:val="26"/>
          <w:rtl/>
        </w:rPr>
        <w:t xml:space="preserve"> </w:t>
      </w:r>
      <w:r w:rsidR="00F64E83">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636F9" w:rsidRPr="00F636F9">
        <w:rPr>
          <w:rtl/>
        </w:rPr>
        <w:t>اختيار الزوج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64E83" w:rsidRPr="00A64A11" w:rsidRDefault="00F64E83" w:rsidP="00F64E83">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قال تعالى: </w:t>
      </w:r>
      <w:r w:rsidRPr="00A64A11">
        <w:rPr>
          <w:rStyle w:val="Char0"/>
          <w:rFonts w:hint="cs"/>
          <w:rtl/>
        </w:rPr>
        <w:t>{</w:t>
      </w:r>
      <w:r w:rsidRPr="00A64A11">
        <w:rPr>
          <w:rStyle w:val="Char0"/>
          <w:rtl/>
        </w:rPr>
        <w:t>واللَّهُ جَعَلَ لَكُم مِّنْ أَنفُسِكُمْ أَزْوَاجًا وجَعَلَ لَكُم مِّنْ أَزْوَاجِكُم بَنِينَ وحَفَدَةً ورَزَقَكُم مِّنَ الطَّيِّبَاتِ أَفَبِالْبَاطِلِ يُؤْمِنُونَ وبِنِعْمَتِ اللَّهِ هُمْ يَكْفُرُونَ</w:t>
      </w:r>
      <w:r w:rsidRPr="00A64A11">
        <w:rPr>
          <w:rStyle w:val="Char0"/>
          <w:rFonts w:hint="cs"/>
          <w:rtl/>
        </w:rPr>
        <w:t>}</w:t>
      </w:r>
      <w:r w:rsidRPr="00A64A11">
        <w:rPr>
          <w:color w:val="000000"/>
          <w:sz w:val="34"/>
          <w:szCs w:val="34"/>
          <w:rtl/>
        </w:rPr>
        <w:t xml:space="preserve"> [النحل: 72].</w:t>
      </w:r>
    </w:p>
    <w:p w:rsidR="00F64E83" w:rsidRDefault="00F64E83" w:rsidP="00F64E83">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وقال سبحانه في وصف عباد الرحمن: </w:t>
      </w:r>
      <w:r w:rsidRPr="00A64A11">
        <w:rPr>
          <w:rStyle w:val="Char0"/>
          <w:rFonts w:ascii="Times New Roman" w:hAnsi="Times New Roman" w:cs="Times New Roman" w:hint="cs"/>
          <w:rtl/>
        </w:rPr>
        <w:t>﴿‌</w:t>
      </w:r>
      <w:r w:rsidRPr="00A64A11">
        <w:rPr>
          <w:rStyle w:val="Char0"/>
          <w:rFonts w:hint="cs"/>
          <w:rtl/>
        </w:rPr>
        <w:t>وَالَّذِينَ</w:t>
      </w:r>
      <w:r w:rsidRPr="00A64A11">
        <w:rPr>
          <w:rStyle w:val="Char0"/>
          <w:rtl/>
        </w:rPr>
        <w:t xml:space="preserve"> </w:t>
      </w:r>
      <w:r w:rsidRPr="00A64A11">
        <w:rPr>
          <w:rStyle w:val="Char0"/>
          <w:rFonts w:hint="cs"/>
          <w:rtl/>
        </w:rPr>
        <w:t>‌يَقُولُونَ</w:t>
      </w:r>
      <w:r w:rsidRPr="00A64A11">
        <w:rPr>
          <w:rStyle w:val="Char0"/>
          <w:rtl/>
        </w:rPr>
        <w:t xml:space="preserve"> </w:t>
      </w:r>
      <w:r w:rsidRPr="00A64A11">
        <w:rPr>
          <w:rStyle w:val="Char0"/>
          <w:rFonts w:hint="cs"/>
          <w:rtl/>
        </w:rPr>
        <w:t>‌رَبَّنَا</w:t>
      </w:r>
      <w:r w:rsidRPr="00A64A11">
        <w:rPr>
          <w:rStyle w:val="Char0"/>
          <w:rtl/>
        </w:rPr>
        <w:t xml:space="preserve"> </w:t>
      </w:r>
      <w:r w:rsidRPr="00A64A11">
        <w:rPr>
          <w:rStyle w:val="Char0"/>
          <w:rFonts w:hint="cs"/>
          <w:rtl/>
        </w:rPr>
        <w:t>‌هَبْ</w:t>
      </w:r>
      <w:r w:rsidRPr="00A64A11">
        <w:rPr>
          <w:rStyle w:val="Char0"/>
          <w:rtl/>
        </w:rPr>
        <w:t xml:space="preserve"> </w:t>
      </w:r>
      <w:r w:rsidRPr="00A64A11">
        <w:rPr>
          <w:rStyle w:val="Char0"/>
          <w:rFonts w:hint="cs"/>
          <w:rtl/>
        </w:rPr>
        <w:t>‌لَنَا</w:t>
      </w:r>
      <w:r w:rsidRPr="00A64A11">
        <w:rPr>
          <w:rStyle w:val="Char0"/>
          <w:rtl/>
        </w:rPr>
        <w:t xml:space="preserve"> </w:t>
      </w:r>
      <w:r w:rsidRPr="00A64A11">
        <w:rPr>
          <w:rStyle w:val="Char0"/>
          <w:rFonts w:hint="cs"/>
          <w:rtl/>
        </w:rPr>
        <w:t>‌مِنْ</w:t>
      </w:r>
      <w:r w:rsidRPr="00A64A11">
        <w:rPr>
          <w:rStyle w:val="Char0"/>
          <w:rtl/>
        </w:rPr>
        <w:t xml:space="preserve"> </w:t>
      </w:r>
      <w:r w:rsidRPr="00A64A11">
        <w:rPr>
          <w:rStyle w:val="Char0"/>
          <w:rFonts w:hint="cs"/>
          <w:rtl/>
        </w:rPr>
        <w:t>‌أَزْوَاجِنَا</w:t>
      </w:r>
      <w:r w:rsidRPr="00A64A11">
        <w:rPr>
          <w:rStyle w:val="Char0"/>
          <w:rtl/>
        </w:rPr>
        <w:t xml:space="preserve"> </w:t>
      </w:r>
      <w:r w:rsidRPr="00A64A11">
        <w:rPr>
          <w:rStyle w:val="Char0"/>
          <w:rFonts w:hint="cs"/>
          <w:rtl/>
        </w:rPr>
        <w:t>وَذُرِّيَّاتِنَا</w:t>
      </w:r>
      <w:r w:rsidRPr="00A64A11">
        <w:rPr>
          <w:rStyle w:val="Char0"/>
          <w:rtl/>
        </w:rPr>
        <w:t xml:space="preserve"> </w:t>
      </w:r>
      <w:r w:rsidRPr="00A64A11">
        <w:rPr>
          <w:rStyle w:val="Char0"/>
          <w:rFonts w:hint="cs"/>
          <w:rtl/>
        </w:rPr>
        <w:t>قُرَّةَ</w:t>
      </w:r>
      <w:r w:rsidRPr="00A64A11">
        <w:rPr>
          <w:rStyle w:val="Char0"/>
          <w:rtl/>
        </w:rPr>
        <w:t xml:space="preserve"> </w:t>
      </w:r>
      <w:r w:rsidRPr="00A64A11">
        <w:rPr>
          <w:rStyle w:val="Char0"/>
          <w:rFonts w:hint="cs"/>
          <w:rtl/>
        </w:rPr>
        <w:t>أَعْي</w:t>
      </w:r>
      <w:r w:rsidRPr="00A64A11">
        <w:rPr>
          <w:rStyle w:val="Char0"/>
          <w:rtl/>
        </w:rPr>
        <w:t>ُنٍ وَاجْعَلْنَا لِلْمُتَّقِينَ إِمَامًا</w:t>
      </w:r>
      <w:r w:rsidRPr="00A64A11">
        <w:rPr>
          <w:rStyle w:val="Char0"/>
          <w:rFonts w:ascii="Times New Roman" w:hAnsi="Times New Roman" w:cs="Times New Roman" w:hint="cs"/>
          <w:rtl/>
        </w:rPr>
        <w:t>﴾</w:t>
      </w:r>
      <w:r w:rsidRPr="00A64A11">
        <w:rPr>
          <w:color w:val="000000"/>
          <w:sz w:val="34"/>
          <w:szCs w:val="34"/>
          <w:rtl/>
        </w:rPr>
        <w:t xml:space="preserve"> [الفرقان: 74].</w:t>
      </w:r>
    </w:p>
    <w:p w:rsidR="00F64E83" w:rsidRPr="00A64A11" w:rsidRDefault="00F64E83" w:rsidP="00F64E83">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أخرج البخاري ومسلم عن عبد الله بن عمر رضي الله عنهما، أنه سمع رسول الله </w:t>
      </w:r>
      <w:r>
        <w:rPr>
          <w:color w:val="000000"/>
          <w:sz w:val="34"/>
          <w:szCs w:val="34"/>
          <w:rtl/>
        </w:rPr>
        <w:t>ﷺ</w:t>
      </w:r>
      <w:r w:rsidRPr="00A64A11">
        <w:rPr>
          <w:color w:val="000000"/>
          <w:sz w:val="34"/>
          <w:szCs w:val="34"/>
          <w:rtl/>
        </w:rPr>
        <w:t xml:space="preserve"> يقول: </w:t>
      </w:r>
      <w:r w:rsidRPr="00A64A1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A64A11">
        <w:rPr>
          <w:color w:val="000000"/>
          <w:sz w:val="34"/>
          <w:szCs w:val="34"/>
          <w:rtl/>
        </w:rPr>
        <w:t xml:space="preserve">، قال: فسمعت هؤلاء من رسول الله </w:t>
      </w:r>
      <w:r>
        <w:rPr>
          <w:color w:val="000000"/>
          <w:sz w:val="34"/>
          <w:szCs w:val="34"/>
          <w:rtl/>
        </w:rPr>
        <w:t>ﷺ</w:t>
      </w:r>
      <w:r w:rsidRPr="00A64A11">
        <w:rPr>
          <w:color w:val="000000"/>
          <w:sz w:val="34"/>
          <w:szCs w:val="34"/>
          <w:rtl/>
        </w:rPr>
        <w:t xml:space="preserve">، وأحسِب النبي </w:t>
      </w:r>
      <w:r>
        <w:rPr>
          <w:color w:val="000000"/>
          <w:sz w:val="34"/>
          <w:szCs w:val="34"/>
          <w:rtl/>
        </w:rPr>
        <w:t>ﷺ</w:t>
      </w:r>
      <w:r w:rsidRPr="00A64A11">
        <w:rPr>
          <w:color w:val="000000"/>
          <w:sz w:val="34"/>
          <w:szCs w:val="34"/>
          <w:rtl/>
        </w:rPr>
        <w:t xml:space="preserve"> قال: </w:t>
      </w:r>
      <w:r w:rsidRPr="00A64A11">
        <w:rPr>
          <w:rStyle w:val="Char2"/>
          <w:rtl/>
        </w:rPr>
        <w:t>«والرجل في مال أبيه راع وهو مسئول عن رعيته، فكلكم راع وكلكم مسئول عن رعيته»</w:t>
      </w:r>
      <w:r>
        <w:rPr>
          <w:rStyle w:val="Char2"/>
          <w:rFonts w:hint="cs"/>
          <w:rtl/>
        </w:rPr>
        <w:t>.</w:t>
      </w:r>
    </w:p>
    <w:p w:rsidR="00F64E83" w:rsidRPr="00A64A11" w:rsidRDefault="00F64E83" w:rsidP="00F64E83">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وأخرج الإمام الترمذي عائشة رضي الله عنها قالت: قال النبي </w:t>
      </w:r>
      <w:r>
        <w:rPr>
          <w:color w:val="000000"/>
          <w:sz w:val="34"/>
          <w:szCs w:val="34"/>
          <w:rtl/>
        </w:rPr>
        <w:t>ﷺ</w:t>
      </w:r>
      <w:r w:rsidRPr="00A64A11">
        <w:rPr>
          <w:color w:val="000000"/>
          <w:sz w:val="34"/>
          <w:szCs w:val="34"/>
          <w:rtl/>
        </w:rPr>
        <w:t xml:space="preserve">: </w:t>
      </w:r>
      <w:r w:rsidRPr="00A64A11">
        <w:rPr>
          <w:rStyle w:val="Char2"/>
          <w:rtl/>
        </w:rPr>
        <w:t xml:space="preserve">«خيرُكُم </w:t>
      </w:r>
      <w:proofErr w:type="spellStart"/>
      <w:r w:rsidRPr="00A64A11">
        <w:rPr>
          <w:rStyle w:val="Char2"/>
          <w:rtl/>
        </w:rPr>
        <w:t>خيرُكُم</w:t>
      </w:r>
      <w:proofErr w:type="spellEnd"/>
      <w:r w:rsidRPr="00A64A11">
        <w:rPr>
          <w:rStyle w:val="Char2"/>
          <w:rtl/>
        </w:rPr>
        <w:t xml:space="preserve"> لأهْلِهِ، وأنا خيرُكُم لأهْلِي»</w:t>
      </w:r>
      <w:r>
        <w:rPr>
          <w:rFonts w:hint="cs"/>
          <w:color w:val="000000"/>
          <w:sz w:val="34"/>
          <w:szCs w:val="34"/>
          <w:rtl/>
        </w:rPr>
        <w:t>.</w:t>
      </w:r>
    </w:p>
    <w:p w:rsidR="00F64E83" w:rsidRPr="00A64A11" w:rsidRDefault="00F64E83" w:rsidP="00F64E83">
      <w:pPr>
        <w:tabs>
          <w:tab w:val="left" w:pos="565"/>
        </w:tabs>
        <w:spacing w:beforeLines="20" w:before="48" w:afterLines="20" w:after="48" w:line="247" w:lineRule="auto"/>
        <w:ind w:left="-341" w:right="-284" w:firstLine="282"/>
        <w:rPr>
          <w:b/>
          <w:bCs/>
          <w:color w:val="000000"/>
          <w:sz w:val="34"/>
          <w:szCs w:val="34"/>
          <w:rtl/>
        </w:rPr>
      </w:pPr>
      <w:r w:rsidRPr="00A64A11">
        <w:rPr>
          <w:b/>
          <w:bCs/>
          <w:color w:val="000000"/>
          <w:sz w:val="34"/>
          <w:szCs w:val="34"/>
          <w:rtl/>
        </w:rPr>
        <w:t>أيها الإخوة:</w:t>
      </w:r>
      <w:bookmarkStart w:id="0" w:name="_GoBack"/>
      <w:bookmarkEnd w:id="0"/>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هذه سلسلة جديدة من الخطب عنوانها (</w:t>
      </w:r>
      <w:r w:rsidRPr="00A64A11">
        <w:rPr>
          <w:b/>
          <w:bCs/>
          <w:color w:val="000000"/>
          <w:sz w:val="34"/>
          <w:szCs w:val="34"/>
          <w:rtl/>
        </w:rPr>
        <w:t>الحياة الأسرية</w:t>
      </w:r>
      <w:r w:rsidRPr="00A64A11">
        <w:rPr>
          <w:color w:val="000000"/>
          <w:sz w:val="34"/>
          <w:szCs w:val="34"/>
          <w:rtl/>
        </w:rPr>
        <w:t>) تتحدث عن أهمية الأسرة وقِيَمِها وطريقةِ بنائها في الإسلام وحقوق وواجبات أفرادها وخطط أعداء الإنسان في هدمها وطرق حمايتها.</w:t>
      </w:r>
      <w:r w:rsidRPr="00F64E83">
        <w:rPr>
          <w:color w:val="000000"/>
          <w:sz w:val="34"/>
          <w:szCs w:val="34"/>
          <w:rtl/>
        </w:rPr>
        <w:t xml:space="preserve">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lastRenderedPageBreak/>
        <w:t>هذه الخطبة الرابعة في سلسلة خطب عنوانها: (</w:t>
      </w:r>
      <w:r w:rsidRPr="00F64E83">
        <w:rPr>
          <w:b/>
          <w:bCs/>
          <w:color w:val="000000"/>
          <w:sz w:val="34"/>
          <w:szCs w:val="34"/>
          <w:rtl/>
        </w:rPr>
        <w:t>الحياة الأسرية</w:t>
      </w:r>
      <w:r w:rsidRPr="00F64E83">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F64E83" w:rsidRPr="00F64E83" w:rsidRDefault="00F64E83" w:rsidP="00F64E83">
      <w:pPr>
        <w:tabs>
          <w:tab w:val="left" w:pos="565"/>
        </w:tabs>
        <w:spacing w:beforeLines="20" w:before="48" w:afterLines="20" w:after="48" w:line="247" w:lineRule="auto"/>
        <w:ind w:left="-341" w:right="-284" w:firstLine="282"/>
        <w:jc w:val="center"/>
        <w:rPr>
          <w:color w:val="000000"/>
          <w:sz w:val="34"/>
          <w:szCs w:val="34"/>
          <w:rtl/>
        </w:rPr>
      </w:pPr>
      <w:r w:rsidRPr="00F64E83">
        <w:rPr>
          <w:color w:val="000000"/>
          <w:sz w:val="34"/>
          <w:szCs w:val="34"/>
          <w:rtl/>
        </w:rPr>
        <w:t xml:space="preserve">عنوان خطبة اليوم: </w:t>
      </w:r>
      <w:r w:rsidRPr="00F64E83">
        <w:rPr>
          <w:b/>
          <w:bCs/>
          <w:color w:val="000000"/>
          <w:sz w:val="34"/>
          <w:szCs w:val="34"/>
          <w:rtl/>
        </w:rPr>
        <w:t>اختيار الزوج</w:t>
      </w:r>
    </w:p>
    <w:p w:rsid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b/>
          <w:bCs/>
          <w:color w:val="000000"/>
          <w:sz w:val="34"/>
          <w:szCs w:val="34"/>
          <w:rtl/>
        </w:rPr>
        <w:t>الزوج</w:t>
      </w:r>
      <w:r w:rsidRPr="00F64E83">
        <w:rPr>
          <w:color w:val="000000"/>
          <w:sz w:val="34"/>
          <w:szCs w:val="34"/>
          <w:rtl/>
        </w:rPr>
        <w:t xml:space="preserve"> في اللغة يطلق ويراد به كلٌّ من المرأة والرجل، فالرجل زوج، والمرأة زوج، وهما زوجان، والمراد بعنوان الخطبة اختيار الزوج أي واختيار الزوجة.</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لعل أهمَّ اختيار في حياة المرء بعد الإيمان اختيارُ الزوج</w:t>
      </w:r>
      <w:r>
        <w:rPr>
          <w:rFonts w:hint="cs"/>
          <w:color w:val="000000"/>
          <w:sz w:val="34"/>
          <w:szCs w:val="34"/>
          <w:rtl/>
        </w:rPr>
        <w:t>؛</w:t>
      </w:r>
      <w:r w:rsidRPr="00F64E83">
        <w:rPr>
          <w:color w:val="000000"/>
          <w:sz w:val="34"/>
          <w:szCs w:val="34"/>
          <w:rtl/>
        </w:rPr>
        <w:t xml:space="preserve"> لأن المرء يعيش قريباً من خمسة وعشرين عاماً عَزَبَا</w:t>
      </w:r>
      <w:r>
        <w:rPr>
          <w:rFonts w:hint="cs"/>
          <w:color w:val="000000"/>
          <w:sz w:val="34"/>
          <w:szCs w:val="34"/>
          <w:rtl/>
        </w:rPr>
        <w:t>ً</w:t>
      </w:r>
      <w:r w:rsidRPr="00F64E83">
        <w:rPr>
          <w:color w:val="000000"/>
          <w:sz w:val="34"/>
          <w:szCs w:val="34"/>
          <w:rtl/>
        </w:rPr>
        <w:t xml:space="preserve"> ويعيش ضعفها مع زوجه، فمسيرة حياته وتحقيق آمالها وأهدافها، يعينه عليها زوجه أو يصده عنها.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وإذا ذكرنا مقاصد الزواج الخمسة من حفظ النسل والنسب والتدين والإحصانِ وتحقيقِ المودة والرحمة ذكرنا أن كمال تحققها بالزوج الموافق، وأن اضطرابها وتعثرها بالزوج المضاد.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قال رسول الله صلى الله عليه وسلم: </w:t>
      </w:r>
      <w:r w:rsidRPr="00F64E83">
        <w:rPr>
          <w:rStyle w:val="Char2"/>
          <w:rtl/>
        </w:rPr>
        <w:t>«تخيّروا لنطفكم، وانكحوا الأكفاء وأنكحوا إليهم»</w:t>
      </w:r>
      <w:r w:rsidRPr="00F64E83">
        <w:rPr>
          <w:color w:val="000000"/>
          <w:sz w:val="34"/>
          <w:szCs w:val="34"/>
          <w:rtl/>
        </w:rPr>
        <w:t xml:space="preserve"> [ابن ماجه]</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قال عثمان بن أبي العاص: (يا بَني، الناكح مغترس، فلينظر امرؤ حيث يضع غرسه، والعرق السوء قلَّما ينجب إلا مثله).</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فاختيار الزوج محتاج إلى تروٍّ وتعقُّل واستشارة واستخارة، ولا يُقبَل فيه استئثار النَّزوة أو العاطفة أو الميل القلبيّ دون إشراك معايير عشرة تأتي في هذه الخطبة.</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رأتها في حفلة عرس فأعجبها شكل</w:t>
      </w:r>
      <w:r>
        <w:rPr>
          <w:rFonts w:hint="cs"/>
          <w:color w:val="000000"/>
          <w:sz w:val="34"/>
          <w:szCs w:val="34"/>
          <w:rtl/>
        </w:rPr>
        <w:t>َ</w:t>
      </w:r>
      <w:r w:rsidRPr="00F64E83">
        <w:rPr>
          <w:color w:val="000000"/>
          <w:sz w:val="34"/>
          <w:szCs w:val="34"/>
          <w:rtl/>
        </w:rPr>
        <w:t>ها وأدب</w:t>
      </w:r>
      <w:r>
        <w:rPr>
          <w:rFonts w:hint="cs"/>
          <w:color w:val="000000"/>
          <w:sz w:val="34"/>
          <w:szCs w:val="34"/>
          <w:rtl/>
        </w:rPr>
        <w:t>َ</w:t>
      </w:r>
      <w:r w:rsidRPr="00F64E83">
        <w:rPr>
          <w:color w:val="000000"/>
          <w:sz w:val="34"/>
          <w:szCs w:val="34"/>
          <w:rtl/>
        </w:rPr>
        <w:t>ها فخطبتها لابنها</w:t>
      </w:r>
      <w:r>
        <w:rPr>
          <w:rFonts w:hint="cs"/>
          <w:color w:val="000000"/>
          <w:sz w:val="34"/>
          <w:szCs w:val="34"/>
          <w:rtl/>
        </w:rPr>
        <w:t>!</w:t>
      </w:r>
      <w:r w:rsidRPr="00F64E83">
        <w:rPr>
          <w:color w:val="000000"/>
          <w:sz w:val="34"/>
          <w:szCs w:val="34"/>
          <w:rtl/>
        </w:rPr>
        <w:t xml:space="preserve">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رآها في الجامعة مجتهدة ولا تكلم الشباب، فأراد أن يخطبها.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اختار صيدلانية للاستفادة من شهادتها.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اختار بنت عمه، لكيلا يأخذها الغريب، فهو أولى بها منه.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أحب والدها، فخطبها.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اختارها لأنها حافظة للقرآن، وتغطي وجهها.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b/>
          <w:bCs/>
          <w:color w:val="000000"/>
          <w:sz w:val="34"/>
          <w:szCs w:val="34"/>
          <w:rtl/>
        </w:rPr>
      </w:pPr>
      <w:r w:rsidRPr="00F64E83">
        <w:rPr>
          <w:b/>
          <w:bCs/>
          <w:color w:val="000000"/>
          <w:sz w:val="34"/>
          <w:szCs w:val="34"/>
          <w:rtl/>
        </w:rPr>
        <w:t xml:space="preserve">وعلى الطرف المقابل: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سألوا عنه، فقيل: آدمي، من عمله لبيته، ومن بيته لعمله. فوافقوا عليه زوجا</w:t>
      </w:r>
      <w:r>
        <w:rPr>
          <w:rFonts w:hint="cs"/>
          <w:color w:val="000000"/>
          <w:sz w:val="34"/>
          <w:szCs w:val="34"/>
          <w:rtl/>
        </w:rPr>
        <w:t>ً</w:t>
      </w:r>
      <w:r w:rsidRPr="00F64E83">
        <w:rPr>
          <w:color w:val="000000"/>
          <w:sz w:val="34"/>
          <w:szCs w:val="34"/>
          <w:rtl/>
        </w:rPr>
        <w:t xml:space="preserve"> لابنتهم.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قبلوا به لأنه يملك بيت وسيارة، ويصلي ولا يدخن.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قبلوا به لأنه صاحب شهادة عليا.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lastRenderedPageBreak/>
        <w:t>قبلت به لأنه جذاب، ومرح، ومتكلِّم.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أحبته، فاختارته. ترى هل صحيح هذا الاختيار</w:t>
      </w:r>
      <w:r>
        <w:rPr>
          <w:rFonts w:hint="cs"/>
          <w:color w:val="000000"/>
          <w:sz w:val="34"/>
          <w:szCs w:val="34"/>
          <w:rtl/>
        </w:rPr>
        <w:t>؟</w:t>
      </w:r>
    </w:p>
    <w:p w:rsidR="00F64E83" w:rsidRPr="00F64E83" w:rsidRDefault="00F64E83" w:rsidP="00F64E83">
      <w:pPr>
        <w:tabs>
          <w:tab w:val="left" w:pos="565"/>
        </w:tabs>
        <w:spacing w:beforeLines="20" w:before="48" w:afterLines="20" w:after="48" w:line="247" w:lineRule="auto"/>
        <w:ind w:left="-341" w:right="-284" w:firstLine="282"/>
        <w:rPr>
          <w:b/>
          <w:bCs/>
          <w:color w:val="000000"/>
          <w:sz w:val="34"/>
          <w:szCs w:val="34"/>
          <w:rtl/>
        </w:rPr>
      </w:pPr>
      <w:r w:rsidRPr="00F64E83">
        <w:rPr>
          <w:b/>
          <w:bCs/>
          <w:color w:val="000000"/>
          <w:sz w:val="34"/>
          <w:szCs w:val="34"/>
          <w:rtl/>
        </w:rPr>
        <w:t xml:space="preserve">أيها الإخوة: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لعل عددا</w:t>
      </w:r>
      <w:r>
        <w:rPr>
          <w:rFonts w:hint="cs"/>
          <w:color w:val="000000"/>
          <w:sz w:val="34"/>
          <w:szCs w:val="34"/>
          <w:rtl/>
        </w:rPr>
        <w:t>ً</w:t>
      </w:r>
      <w:r w:rsidRPr="00F64E83">
        <w:rPr>
          <w:color w:val="000000"/>
          <w:sz w:val="34"/>
          <w:szCs w:val="34"/>
          <w:rtl/>
        </w:rPr>
        <w:t xml:space="preserve"> لا بأس به منا وممن حولنا يذهب للزواج وليست في ذهنه معاييرُ واضحة ومحددة للشخص الذي يبحث عنه زوجاً، فيختار هو أو توافق هي </w:t>
      </w:r>
      <w:proofErr w:type="spellStart"/>
      <w:r w:rsidRPr="00F64E83">
        <w:rPr>
          <w:color w:val="000000"/>
          <w:sz w:val="34"/>
          <w:szCs w:val="34"/>
          <w:rtl/>
        </w:rPr>
        <w:t>متذرعاً</w:t>
      </w:r>
      <w:proofErr w:type="spellEnd"/>
      <w:r w:rsidRPr="00F64E83">
        <w:rPr>
          <w:color w:val="000000"/>
          <w:sz w:val="34"/>
          <w:szCs w:val="34"/>
          <w:rtl/>
        </w:rPr>
        <w:t xml:space="preserve"> ومتذرعة بالقسمة والنصيب أو بناءً على رؤيا منام أو اعتماداً على رأي متسرع أو اتباعاً لعاطفة جياشة.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إني أحب أن أشبه اختيار الزوج ولقاء الخطبة بمقابلة العمل؛ إن لدى مدير الموارد البشرية في المؤسسة معاييرَ محددة يحتاجها شاغر العمل يبحث عنها في طالب التوظيف، سواء من معلوماته الشخصية أو كفاءاته العلمية أو مهاراته الحياتية أو خبراته المهنية.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وهو عند مقابلته يبحث عنها فيه، فجلسة مقابلة العمل تكون مركزة وواضحة ومضبوطة الوقت، يخرج بعدها مدير الموارد بقرار يقضي بقبول طالب التوظيف أو رفضه.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ولا ريب بأن</w:t>
      </w:r>
      <w:r>
        <w:rPr>
          <w:rFonts w:hint="cs"/>
          <w:color w:val="000000"/>
          <w:sz w:val="34"/>
          <w:szCs w:val="34"/>
          <w:rtl/>
        </w:rPr>
        <w:t>ّ</w:t>
      </w:r>
      <w:r w:rsidRPr="00F64E83">
        <w:rPr>
          <w:color w:val="000000"/>
          <w:sz w:val="34"/>
          <w:szCs w:val="34"/>
          <w:rtl/>
        </w:rPr>
        <w:t xml:space="preserve"> مدير الموارد لا يعتمد على العاطفة الجياشة تجاه طالب التوظيف ولا على رؤيا المنام ولا على القرار المتسرع، ولئن فعل فلا يلومن إلا نفسه.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إني أحب أن أشبه اختيار الزوج ولقاء الخطبة بمقابلة العمل، فالمتوقع من الخاطب أو الراغبة بالزواج أن يكون واضحاً في عقل كلٍّ منهما المعايير المطلوب توفرها الطرف الآخر، فإذا ما كانت جلسة الخطبة، بحث عنها فيه فإن وجدها اختاره وقبله وإن لم يجدها اعتذر وانسحب.</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ولئن اعتمد على العاطفة الجياشة أو على رؤيا المنام أو على القرار المتسرع؛ فلا يلومن إلا نفسه.  </w:t>
      </w:r>
    </w:p>
    <w:p w:rsidR="00F64E83" w:rsidRPr="00F64E83" w:rsidRDefault="00F64E83" w:rsidP="00F64E83">
      <w:pPr>
        <w:tabs>
          <w:tab w:val="left" w:pos="565"/>
        </w:tabs>
        <w:spacing w:beforeLines="20" w:before="48" w:afterLines="20" w:after="48" w:line="247" w:lineRule="auto"/>
        <w:ind w:left="-341" w:right="-284" w:firstLine="282"/>
        <w:rPr>
          <w:b/>
          <w:bCs/>
          <w:color w:val="000000"/>
          <w:sz w:val="34"/>
          <w:szCs w:val="34"/>
          <w:rtl/>
        </w:rPr>
      </w:pPr>
      <w:r w:rsidRPr="00F64E83">
        <w:rPr>
          <w:b/>
          <w:bCs/>
          <w:color w:val="000000"/>
          <w:sz w:val="34"/>
          <w:szCs w:val="34"/>
          <w:rtl/>
        </w:rPr>
        <w:t>فما هي معايير اختيار الزوج، وكيف يمكن اكتشافها فيه؟</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أعتقد أن أفضل ما وفقني الله تعالى لتقديمه في الدورة التأهيلية للحياة الزوجية هو إعداد هذه المعايير، وهي عشرة معايير، وبإمكان كل راغب في الزواج من الشباب أو الفتيات أو من يشرف عليهم أن يراجع بسطها هناك ليتعرف على كل معيار منها وأهميتِه في تكوين الأسرة وطريقةِ اكتشافه في الطرف الآخر ووقتِ اكتشافه.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وبإمكاني بعد سبع عشرة سنة من إعلان هذه المعايير وتطبيقها عند عدد لا بأس به من المقبلين على الزواج، ومراجعتهم لي مؤكدين أهميتها وصلاحَها للتطبيق أن أطمئن للقول: إنها المعايير الأهم في اختيار الزوج.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lastRenderedPageBreak/>
        <w:t>ويمكنني هنا أن أسرد هذه العشرة سرداً لأحيل سامع الخطبة إلى المحاضرات المنشورة على مواقع التواصل عن الدورة التأهيلية للحياة الزوجية، أو إلى الكتاب الحامل للاسم نفسه.</w:t>
      </w:r>
    </w:p>
    <w:p w:rsidR="00F64E83" w:rsidRPr="004E73EB" w:rsidRDefault="00F64E83" w:rsidP="00F64E83">
      <w:pPr>
        <w:tabs>
          <w:tab w:val="left" w:pos="565"/>
        </w:tabs>
        <w:spacing w:beforeLines="20" w:before="48" w:afterLines="20" w:after="48" w:line="247" w:lineRule="auto"/>
        <w:ind w:left="-341" w:right="-284" w:firstLine="282"/>
        <w:rPr>
          <w:b/>
          <w:bCs/>
          <w:color w:val="000000"/>
          <w:sz w:val="34"/>
          <w:szCs w:val="34"/>
          <w:rtl/>
        </w:rPr>
      </w:pPr>
      <w:r w:rsidRPr="004E73EB">
        <w:rPr>
          <w:b/>
          <w:bCs/>
          <w:color w:val="000000"/>
          <w:sz w:val="34"/>
          <w:szCs w:val="34"/>
          <w:rtl/>
        </w:rPr>
        <w:t xml:space="preserve">المعايير العشرة هي: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الإسلام، والصلاح، والوعي، والحياء إن كانت فتاة والخلق الحسن إن كان شابا</w:t>
      </w:r>
      <w:r w:rsidR="004E73EB">
        <w:rPr>
          <w:rFonts w:hint="cs"/>
          <w:color w:val="000000"/>
          <w:sz w:val="34"/>
          <w:szCs w:val="34"/>
          <w:rtl/>
        </w:rPr>
        <w:t>ً</w:t>
      </w:r>
      <w:r w:rsidRPr="00F64E83">
        <w:rPr>
          <w:color w:val="000000"/>
          <w:sz w:val="34"/>
          <w:szCs w:val="34"/>
          <w:rtl/>
        </w:rPr>
        <w:t>، والطاعة للزوج إن كانت فتاة</w:t>
      </w:r>
      <w:r w:rsidR="004E73EB">
        <w:rPr>
          <w:rFonts w:hint="cs"/>
          <w:color w:val="000000"/>
          <w:sz w:val="34"/>
          <w:szCs w:val="34"/>
          <w:rtl/>
        </w:rPr>
        <w:t>،</w:t>
      </w:r>
      <w:r w:rsidRPr="00F64E83">
        <w:rPr>
          <w:color w:val="000000"/>
          <w:sz w:val="34"/>
          <w:szCs w:val="34"/>
          <w:rtl/>
        </w:rPr>
        <w:t xml:space="preserve"> والباءة إن كان شاباً، والجمال، والحسب، والنظافة، والحب، والأفضل ألا يكون بينهما قرابةٌ قريبة.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والمقترح لكلّ خاطب أن يحمل ورقة وقلما</w:t>
      </w:r>
      <w:r w:rsidR="004E73EB">
        <w:rPr>
          <w:rFonts w:hint="cs"/>
          <w:color w:val="000000"/>
          <w:sz w:val="34"/>
          <w:szCs w:val="34"/>
          <w:rtl/>
        </w:rPr>
        <w:t>ً</w:t>
      </w:r>
      <w:r w:rsidRPr="00F64E83">
        <w:rPr>
          <w:color w:val="000000"/>
          <w:sz w:val="34"/>
          <w:szCs w:val="34"/>
          <w:rtl/>
        </w:rPr>
        <w:t>، ويعطي عشر درجات لكل معيار من المعايير العشر، على أن يقيِّم علامة كلِّ معيار بجزء من عشرة، ثم يجمع علامات التقييم جميعها، فإن</w:t>
      </w:r>
      <w:r w:rsidR="004E73EB">
        <w:rPr>
          <w:rFonts w:hint="cs"/>
          <w:color w:val="000000"/>
          <w:sz w:val="34"/>
          <w:szCs w:val="34"/>
          <w:rtl/>
        </w:rPr>
        <w:t>ّ</w:t>
      </w:r>
      <w:r w:rsidRPr="00F64E83">
        <w:rPr>
          <w:color w:val="000000"/>
          <w:sz w:val="34"/>
          <w:szCs w:val="34"/>
          <w:rtl/>
        </w:rPr>
        <w:t xml:space="preserve"> حصل الطرف الآخر على 70% فليوافق عليه زوجاً، وإلا فلا؛ والله الموفق.   </w:t>
      </w:r>
    </w:p>
    <w:p w:rsidR="00F64E83" w:rsidRPr="00F636F9" w:rsidRDefault="00F64E83" w:rsidP="00F64E83">
      <w:pPr>
        <w:tabs>
          <w:tab w:val="left" w:pos="565"/>
        </w:tabs>
        <w:spacing w:beforeLines="20" w:before="48" w:afterLines="20" w:after="48" w:line="247" w:lineRule="auto"/>
        <w:ind w:left="-341" w:right="-284" w:firstLine="282"/>
        <w:rPr>
          <w:b/>
          <w:bCs/>
          <w:color w:val="000000"/>
          <w:sz w:val="34"/>
          <w:szCs w:val="34"/>
          <w:rtl/>
        </w:rPr>
      </w:pPr>
      <w:r w:rsidRPr="00F636F9">
        <w:rPr>
          <w:b/>
          <w:bCs/>
          <w:color w:val="000000"/>
          <w:sz w:val="34"/>
          <w:szCs w:val="34"/>
          <w:rtl/>
        </w:rPr>
        <w:t xml:space="preserve">أيها الإخوة: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اذكروا أن</w:t>
      </w:r>
      <w:r w:rsidR="00F636F9">
        <w:rPr>
          <w:rFonts w:hint="cs"/>
          <w:color w:val="000000"/>
          <w:sz w:val="34"/>
          <w:szCs w:val="34"/>
          <w:rtl/>
        </w:rPr>
        <w:t>ّ</w:t>
      </w:r>
      <w:r w:rsidRPr="00F64E83">
        <w:rPr>
          <w:color w:val="000000"/>
          <w:sz w:val="34"/>
          <w:szCs w:val="34"/>
          <w:rtl/>
        </w:rPr>
        <w:t xml:space="preserve"> الزواج عبادة، وأن الحفاظ على الأسرة دين، وأن دعم الأسر القائمة والقادمة صدقة جارية. </w:t>
      </w:r>
    </w:p>
    <w:p w:rsidR="00F64E83" w:rsidRPr="00F64E83" w:rsidRDefault="00F64E83" w:rsidP="00F64E83">
      <w:pPr>
        <w:tabs>
          <w:tab w:val="left" w:pos="565"/>
        </w:tabs>
        <w:spacing w:beforeLines="20" w:before="48" w:afterLines="20" w:after="48" w:line="247" w:lineRule="auto"/>
        <w:ind w:left="-341" w:right="-284" w:firstLine="282"/>
        <w:rPr>
          <w:color w:val="000000"/>
          <w:sz w:val="34"/>
          <w:szCs w:val="34"/>
          <w:rtl/>
        </w:rPr>
      </w:pPr>
      <w:r w:rsidRPr="00F64E83">
        <w:rPr>
          <w:color w:val="000000"/>
          <w:sz w:val="34"/>
          <w:szCs w:val="34"/>
          <w:rtl/>
        </w:rPr>
        <w:t xml:space="preserve">(من مراجع الخطبة: الدورة التأهيلية </w:t>
      </w:r>
      <w:proofErr w:type="spellStart"/>
      <w:r w:rsidRPr="00F64E83">
        <w:rPr>
          <w:color w:val="000000"/>
          <w:sz w:val="34"/>
          <w:szCs w:val="34"/>
          <w:rtl/>
        </w:rPr>
        <w:t>للشعال</w:t>
      </w:r>
      <w:proofErr w:type="spellEnd"/>
      <w:r w:rsidRPr="00F64E83">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8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E73EB"/>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636F9"/>
    <w:rsid w:val="00F64E8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3E80"/>
  <w15:docId w15:val="{D5454904-B7DD-477C-8383-DCDBD97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1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31</TotalTime>
  <Pages>4</Pages>
  <Words>925</Words>
  <Characters>5278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2024-05-11T10:24:00Z</dcterms:created>
  <dcterms:modified xsi:type="dcterms:W3CDTF">2024-05-11T10:56:00Z</dcterms:modified>
</cp:coreProperties>
</file>