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2888176</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1F7BF3" w:rsidRPr="001F7BF3">
        <w:rPr>
          <w:color w:val="000000"/>
          <w:sz w:val="24"/>
          <w:szCs w:val="24"/>
          <w:rtl/>
        </w:rPr>
        <w:t>29/ 3/ 2024</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gramStart"/>
      <w:r w:rsidRPr="004A51B3">
        <w:rPr>
          <w:rFonts w:hint="eastAsia"/>
          <w:color w:val="000000"/>
          <w:sz w:val="24"/>
          <w:szCs w:val="24"/>
          <w:rtl/>
        </w:rPr>
        <w:t>الشَّعَّال</w:t>
      </w:r>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1F7BF3" w:rsidRPr="001F7BF3">
        <w:rPr>
          <w:rFonts w:eastAsia="Calibri" w:hint="cs"/>
          <w:b/>
          <w:bCs/>
          <w:color w:val="006600"/>
          <w:sz w:val="34"/>
          <w:szCs w:val="34"/>
          <w:rtl/>
        </w:rPr>
        <w:t>آليات التكافل الاجتماعي في الإسلام - النفقات</w:t>
      </w:r>
      <w:r w:rsidRPr="004A51B3">
        <w:rPr>
          <w:rFonts w:hint="cs"/>
          <w:b/>
          <w:bCs/>
          <w:color w:val="006600"/>
          <w:sz w:val="32"/>
          <w:szCs w:val="32"/>
          <w:rtl/>
        </w:rPr>
        <w:t>)</w:t>
      </w:r>
    </w:p>
    <w:p w:rsidR="001F7BF3" w:rsidRPr="001F7BF3" w:rsidRDefault="001F7BF3" w:rsidP="006F7FA0">
      <w:pPr>
        <w:tabs>
          <w:tab w:val="left" w:pos="565"/>
        </w:tabs>
        <w:spacing w:beforeLines="20" w:before="48" w:afterLines="20" w:after="48" w:line="244" w:lineRule="auto"/>
        <w:ind w:firstLine="282"/>
        <w:rPr>
          <w:rFonts w:eastAsia="Calibri" w:hint="cs"/>
          <w:b/>
          <w:bCs/>
          <w:color w:val="000000"/>
          <w:sz w:val="32"/>
          <w:szCs w:val="32"/>
          <w:rtl/>
        </w:rPr>
      </w:pPr>
      <w:r w:rsidRPr="001F7BF3">
        <w:rPr>
          <w:rFonts w:eastAsia="Calibri" w:hint="cs"/>
          <w:color w:val="000000"/>
          <w:sz w:val="32"/>
          <w:szCs w:val="32"/>
          <w:rtl/>
        </w:rPr>
        <w:t>تتحدث كتب الفقه الإسلامي في باب كبير من أبوابها عن النفقات،</w:t>
      </w:r>
      <w:r w:rsidR="006F7FA0">
        <w:rPr>
          <w:rFonts w:eastAsia="Calibri" w:hint="cs"/>
          <w:color w:val="000000"/>
          <w:sz w:val="32"/>
          <w:szCs w:val="32"/>
          <w:rtl/>
        </w:rPr>
        <w:t xml:space="preserve"> </w:t>
      </w:r>
      <w:r w:rsidRPr="001F7BF3">
        <w:rPr>
          <w:rFonts w:eastAsia="Calibri" w:hint="cs"/>
          <w:b/>
          <w:bCs/>
          <w:color w:val="000000"/>
          <w:sz w:val="32"/>
          <w:szCs w:val="32"/>
          <w:rtl/>
        </w:rPr>
        <w:t xml:space="preserve">ولعلني أستطيع اختصار ما جاء في باب النفقات ثماني كلمات: </w:t>
      </w:r>
    </w:p>
    <w:p w:rsidR="001F7BF3" w:rsidRPr="001F7BF3" w:rsidRDefault="001F7BF3" w:rsidP="001F7BF3">
      <w:pPr>
        <w:tabs>
          <w:tab w:val="left" w:pos="565"/>
        </w:tabs>
        <w:spacing w:beforeLines="20" w:before="48" w:afterLines="20" w:after="48" w:line="244" w:lineRule="auto"/>
        <w:ind w:firstLine="282"/>
        <w:rPr>
          <w:rFonts w:eastAsia="Calibri" w:hint="cs"/>
          <w:color w:val="000000"/>
          <w:sz w:val="32"/>
          <w:szCs w:val="32"/>
          <w:rtl/>
        </w:rPr>
      </w:pPr>
      <w:r w:rsidRPr="001F7BF3">
        <w:rPr>
          <w:rFonts w:eastAsia="Calibri" w:hint="cs"/>
          <w:color w:val="000000"/>
          <w:sz w:val="32"/>
          <w:szCs w:val="32"/>
          <w:rtl/>
        </w:rPr>
        <w:t>1-</w:t>
      </w:r>
      <w:r w:rsidRPr="001F7BF3">
        <w:rPr>
          <w:rFonts w:eastAsia="Calibri" w:hint="cs"/>
          <w:color w:val="000000"/>
          <w:sz w:val="32"/>
          <w:szCs w:val="32"/>
          <w:rtl/>
        </w:rPr>
        <w:tab/>
      </w:r>
      <w:r w:rsidRPr="001F7BF3">
        <w:rPr>
          <w:rFonts w:eastAsia="Calibri" w:hint="cs"/>
          <w:b/>
          <w:bCs/>
          <w:color w:val="000000"/>
          <w:sz w:val="32"/>
          <w:szCs w:val="32"/>
          <w:rtl/>
        </w:rPr>
        <w:t>النفقة على النفس:</w:t>
      </w:r>
      <w:r w:rsidRPr="001F7BF3">
        <w:rPr>
          <w:rFonts w:eastAsia="Calibri" w:hint="cs"/>
          <w:color w:val="000000"/>
          <w:sz w:val="32"/>
          <w:szCs w:val="32"/>
          <w:rtl/>
        </w:rPr>
        <w:t xml:space="preserve"> يجب على الإنسان أن ينفق على نفسه إذا ملك، ويقدم ذلك على نفقة غيره، لقوله </w:t>
      </w:r>
      <w:r>
        <w:rPr>
          <w:rFonts w:eastAsia="Calibri"/>
          <w:color w:val="000000"/>
          <w:sz w:val="32"/>
          <w:szCs w:val="32"/>
          <w:rtl/>
        </w:rPr>
        <w:t>ﷺ</w:t>
      </w:r>
      <w:r w:rsidRPr="001F7BF3">
        <w:rPr>
          <w:rFonts w:eastAsia="Calibri" w:hint="cs"/>
          <w:color w:val="000000"/>
          <w:sz w:val="32"/>
          <w:szCs w:val="32"/>
          <w:rtl/>
        </w:rPr>
        <w:t xml:space="preserve">: </w:t>
      </w:r>
      <w:r w:rsidRPr="001F7BF3">
        <w:rPr>
          <w:rFonts w:eastAsia="Calibri" w:hint="cs"/>
          <w:b/>
          <w:bCs/>
          <w:color w:val="0000FF"/>
          <w:sz w:val="32"/>
          <w:szCs w:val="32"/>
          <w:rtl/>
        </w:rPr>
        <w:t>«ابدأ بنفسك، ثم بمن تعول»</w:t>
      </w:r>
      <w:r w:rsidRPr="001F7BF3">
        <w:rPr>
          <w:rFonts w:eastAsia="Calibri" w:hint="cs"/>
          <w:color w:val="000000"/>
          <w:sz w:val="32"/>
          <w:szCs w:val="32"/>
          <w:rtl/>
        </w:rPr>
        <w:t xml:space="preserve"> أي بمن تجب عليك نفقته</w:t>
      </w:r>
      <w:r w:rsidR="006F7FA0">
        <w:rPr>
          <w:rFonts w:eastAsia="Calibri" w:hint="cs"/>
          <w:color w:val="000000"/>
          <w:sz w:val="32"/>
          <w:szCs w:val="32"/>
          <w:rtl/>
        </w:rPr>
        <w:t>،</w:t>
      </w:r>
      <w:r>
        <w:rPr>
          <w:rFonts w:eastAsia="Calibri" w:hint="cs"/>
          <w:color w:val="000000"/>
          <w:sz w:val="32"/>
          <w:szCs w:val="32"/>
          <w:rtl/>
        </w:rPr>
        <w:t xml:space="preserve"> </w:t>
      </w:r>
      <w:r w:rsidRPr="001F7BF3">
        <w:rPr>
          <w:rFonts w:eastAsia="Calibri" w:hint="cs"/>
          <w:color w:val="000000"/>
          <w:sz w:val="32"/>
          <w:szCs w:val="32"/>
          <w:rtl/>
        </w:rPr>
        <w:t xml:space="preserve">فلا يحلّ لرجل مقتدر أن يترك التداوي عند مرضه هروباً من النفقة، ولا يصح منه أن يظهر بمظهر الفقراء في ثوبه وطعامه وداره وقد أنعم الله عليه ووسع، فإن الله تعالى يحب أن يرى أثر نعمته على عبده. </w:t>
      </w:r>
    </w:p>
    <w:p w:rsidR="001F7BF3" w:rsidRPr="001F7BF3" w:rsidRDefault="001F7BF3" w:rsidP="001F7BF3">
      <w:pPr>
        <w:tabs>
          <w:tab w:val="left" w:pos="565"/>
        </w:tabs>
        <w:spacing w:beforeLines="20" w:before="48" w:afterLines="20" w:after="48" w:line="244" w:lineRule="auto"/>
        <w:ind w:firstLine="282"/>
        <w:rPr>
          <w:rFonts w:eastAsia="Calibri" w:hint="cs"/>
          <w:color w:val="000000"/>
          <w:sz w:val="32"/>
          <w:szCs w:val="32"/>
          <w:rtl/>
        </w:rPr>
      </w:pPr>
      <w:r w:rsidRPr="001F7BF3">
        <w:rPr>
          <w:rFonts w:eastAsia="Calibri" w:hint="cs"/>
          <w:color w:val="000000"/>
          <w:sz w:val="32"/>
          <w:szCs w:val="32"/>
          <w:rtl/>
        </w:rPr>
        <w:t>2-</w:t>
      </w:r>
      <w:r w:rsidRPr="001F7BF3">
        <w:rPr>
          <w:rFonts w:eastAsia="Calibri" w:hint="cs"/>
          <w:color w:val="000000"/>
          <w:sz w:val="32"/>
          <w:szCs w:val="32"/>
          <w:rtl/>
        </w:rPr>
        <w:tab/>
      </w:r>
      <w:r w:rsidRPr="001F7BF3">
        <w:rPr>
          <w:rFonts w:eastAsia="Calibri" w:hint="cs"/>
          <w:b/>
          <w:bCs/>
          <w:color w:val="000000"/>
          <w:sz w:val="32"/>
          <w:szCs w:val="32"/>
          <w:rtl/>
        </w:rPr>
        <w:t>النفقة على الزوجة:</w:t>
      </w:r>
      <w:r w:rsidRPr="001F7BF3">
        <w:rPr>
          <w:rFonts w:eastAsia="Calibri" w:hint="cs"/>
          <w:color w:val="000000"/>
          <w:sz w:val="32"/>
          <w:szCs w:val="32"/>
          <w:rtl/>
        </w:rPr>
        <w:t xml:space="preserve"> تجب على الإنسان النفقة على زوجته غنية كانت أو فقيرة، وليعلم أن اللقمة يرفعها إلى فم زوجته يكتب له فيها الأجر، قال </w:t>
      </w:r>
      <w:r>
        <w:rPr>
          <w:rFonts w:eastAsia="Calibri"/>
          <w:color w:val="000000"/>
          <w:sz w:val="32"/>
          <w:szCs w:val="32"/>
          <w:rtl/>
        </w:rPr>
        <w:t>ﷺ</w:t>
      </w:r>
      <w:r w:rsidRPr="001F7BF3">
        <w:rPr>
          <w:rFonts w:eastAsia="Calibri" w:hint="cs"/>
          <w:color w:val="000000"/>
          <w:sz w:val="32"/>
          <w:szCs w:val="32"/>
          <w:rtl/>
        </w:rPr>
        <w:t xml:space="preserve">: </w:t>
      </w:r>
      <w:r w:rsidRPr="001F7BF3">
        <w:rPr>
          <w:rFonts w:eastAsia="Calibri" w:hint="cs"/>
          <w:b/>
          <w:bCs/>
          <w:color w:val="0000FF"/>
          <w:sz w:val="32"/>
          <w:szCs w:val="32"/>
          <w:rtl/>
        </w:rPr>
        <w:t xml:space="preserve">«وإنك لن تُنفِقَ نفقةً تبتغِي بها وجه الله إلا أُجِرْتَ بها، حتى ما تجعلُ في </w:t>
      </w:r>
      <w:proofErr w:type="spellStart"/>
      <w:r w:rsidRPr="001F7BF3">
        <w:rPr>
          <w:rFonts w:eastAsia="Calibri" w:hint="cs"/>
          <w:b/>
          <w:bCs/>
          <w:color w:val="0000FF"/>
          <w:sz w:val="32"/>
          <w:szCs w:val="32"/>
          <w:rtl/>
        </w:rPr>
        <w:t>في</w:t>
      </w:r>
      <w:proofErr w:type="spellEnd"/>
      <w:r w:rsidRPr="001F7BF3">
        <w:rPr>
          <w:rFonts w:eastAsia="Calibri" w:hint="cs"/>
          <w:b/>
          <w:bCs/>
          <w:color w:val="0000FF"/>
          <w:sz w:val="32"/>
          <w:szCs w:val="32"/>
          <w:rtl/>
        </w:rPr>
        <w:t xml:space="preserve"> امرأتِكَ»</w:t>
      </w:r>
      <w:r w:rsidRPr="001F7BF3">
        <w:rPr>
          <w:rFonts w:eastAsia="Calibri" w:hint="cs"/>
          <w:color w:val="000000"/>
          <w:sz w:val="32"/>
          <w:szCs w:val="32"/>
          <w:rtl/>
        </w:rPr>
        <w:t xml:space="preserve">. وتشمل النفقة على الزوجة الطعام والشراب والكساء والسكنى والخادم إن كان لمثلها خادم والتطبيب بالمعروف. </w:t>
      </w:r>
    </w:p>
    <w:p w:rsidR="001F7BF3" w:rsidRPr="001F7BF3" w:rsidRDefault="001F7BF3" w:rsidP="001F7BF3">
      <w:pPr>
        <w:tabs>
          <w:tab w:val="left" w:pos="565"/>
        </w:tabs>
        <w:spacing w:beforeLines="20" w:before="48" w:afterLines="20" w:after="48" w:line="244" w:lineRule="auto"/>
        <w:ind w:firstLine="282"/>
        <w:rPr>
          <w:rFonts w:eastAsia="Calibri" w:hint="cs"/>
          <w:color w:val="000000"/>
          <w:sz w:val="32"/>
          <w:szCs w:val="32"/>
          <w:rtl/>
        </w:rPr>
      </w:pPr>
      <w:r w:rsidRPr="001F7BF3">
        <w:rPr>
          <w:rFonts w:eastAsia="Calibri" w:hint="cs"/>
          <w:color w:val="000000"/>
          <w:sz w:val="32"/>
          <w:szCs w:val="32"/>
          <w:rtl/>
        </w:rPr>
        <w:t>3-</w:t>
      </w:r>
      <w:r w:rsidRPr="001F7BF3">
        <w:rPr>
          <w:rFonts w:eastAsia="Calibri" w:hint="cs"/>
          <w:color w:val="000000"/>
          <w:sz w:val="32"/>
          <w:szCs w:val="32"/>
          <w:rtl/>
        </w:rPr>
        <w:tab/>
      </w:r>
      <w:r w:rsidRPr="001F7BF3">
        <w:rPr>
          <w:rFonts w:eastAsia="Calibri" w:hint="cs"/>
          <w:b/>
          <w:bCs/>
          <w:color w:val="000000"/>
          <w:sz w:val="32"/>
          <w:szCs w:val="32"/>
          <w:rtl/>
        </w:rPr>
        <w:t>النفقة على الأولاد:</w:t>
      </w:r>
      <w:r w:rsidRPr="001F7BF3">
        <w:rPr>
          <w:rFonts w:eastAsia="Calibri" w:hint="cs"/>
          <w:color w:val="000000"/>
          <w:sz w:val="32"/>
          <w:szCs w:val="32"/>
          <w:rtl/>
        </w:rPr>
        <w:t xml:space="preserve"> تجب على الإنسان النفقة على أبنائه الفقراء، الذكور حتى يصيروا كاسبين والإناث حتى يتزوجن، أخرج ابن ماجه عن سراقة بن مالك، أن النبي صلى الله عليه وسلم قال: </w:t>
      </w:r>
      <w:r w:rsidRPr="001F7BF3">
        <w:rPr>
          <w:rFonts w:eastAsia="Calibri" w:hint="cs"/>
          <w:b/>
          <w:bCs/>
          <w:color w:val="0000FF"/>
          <w:sz w:val="32"/>
          <w:szCs w:val="32"/>
          <w:rtl/>
        </w:rPr>
        <w:t>«ألا أدلكم على أفضل الصدقة؟ ابنتك مردودة إليك، ليس لها كاسب غيرك»</w:t>
      </w:r>
      <w:r w:rsidRPr="001F7BF3">
        <w:rPr>
          <w:rFonts w:eastAsia="Calibri" w:hint="cs"/>
          <w:color w:val="000000"/>
          <w:sz w:val="32"/>
          <w:szCs w:val="32"/>
          <w:rtl/>
        </w:rPr>
        <w:t xml:space="preserve"> وأخرج الإمام الترمذي قال رسول الله </w:t>
      </w:r>
      <w:r>
        <w:rPr>
          <w:rFonts w:eastAsia="Calibri"/>
          <w:color w:val="000000"/>
          <w:sz w:val="32"/>
          <w:szCs w:val="32"/>
          <w:rtl/>
        </w:rPr>
        <w:t>ﷺ</w:t>
      </w:r>
      <w:r w:rsidRPr="001F7BF3">
        <w:rPr>
          <w:rFonts w:eastAsia="Calibri" w:hint="cs"/>
          <w:color w:val="000000"/>
          <w:sz w:val="32"/>
          <w:szCs w:val="32"/>
          <w:rtl/>
        </w:rPr>
        <w:t xml:space="preserve"> </w:t>
      </w:r>
      <w:r w:rsidRPr="001F7BF3">
        <w:rPr>
          <w:rFonts w:eastAsia="Calibri" w:hint="cs"/>
          <w:color w:val="000000"/>
          <w:sz w:val="32"/>
          <w:szCs w:val="32"/>
          <w:rtl/>
        </w:rPr>
        <w:t xml:space="preserve">أنه قال: </w:t>
      </w:r>
      <w:r w:rsidRPr="001F7BF3">
        <w:rPr>
          <w:rFonts w:eastAsia="Calibri" w:hint="cs"/>
          <w:b/>
          <w:bCs/>
          <w:color w:val="0000FF"/>
          <w:sz w:val="32"/>
          <w:szCs w:val="32"/>
          <w:rtl/>
        </w:rPr>
        <w:t>«كَفَى بِالْمَرْءِ إِثْمًا أَنْ يُضَيِّعَ مَنْ يَقُوتُ»</w:t>
      </w:r>
      <w:r w:rsidRPr="001F7BF3">
        <w:rPr>
          <w:rFonts w:eastAsia="Calibri" w:hint="cs"/>
          <w:color w:val="000000"/>
          <w:sz w:val="32"/>
          <w:szCs w:val="32"/>
          <w:rtl/>
        </w:rPr>
        <w:t>.</w:t>
      </w:r>
    </w:p>
    <w:p w:rsidR="001F7BF3" w:rsidRPr="001F7BF3" w:rsidRDefault="001F7BF3" w:rsidP="001F7BF3">
      <w:pPr>
        <w:tabs>
          <w:tab w:val="left" w:pos="565"/>
        </w:tabs>
        <w:spacing w:beforeLines="20" w:before="48" w:afterLines="20" w:after="48" w:line="244" w:lineRule="auto"/>
        <w:ind w:firstLine="282"/>
        <w:rPr>
          <w:rFonts w:eastAsia="Calibri" w:hint="cs"/>
          <w:color w:val="000000"/>
          <w:sz w:val="32"/>
          <w:szCs w:val="32"/>
          <w:rtl/>
        </w:rPr>
      </w:pPr>
      <w:r w:rsidRPr="001F7BF3">
        <w:rPr>
          <w:rFonts w:eastAsia="Calibri" w:hint="cs"/>
          <w:color w:val="000000"/>
          <w:sz w:val="32"/>
          <w:szCs w:val="32"/>
          <w:rtl/>
        </w:rPr>
        <w:t>4-</w:t>
      </w:r>
      <w:r w:rsidRPr="001F7BF3">
        <w:rPr>
          <w:rFonts w:eastAsia="Calibri" w:hint="cs"/>
          <w:color w:val="000000"/>
          <w:sz w:val="32"/>
          <w:szCs w:val="32"/>
          <w:rtl/>
        </w:rPr>
        <w:tab/>
      </w:r>
      <w:r w:rsidRPr="001F7BF3">
        <w:rPr>
          <w:rFonts w:eastAsia="Calibri" w:hint="cs"/>
          <w:b/>
          <w:bCs/>
          <w:color w:val="000000"/>
          <w:sz w:val="32"/>
          <w:szCs w:val="32"/>
          <w:rtl/>
        </w:rPr>
        <w:t xml:space="preserve"> النفقة على الوالدين:</w:t>
      </w:r>
      <w:r w:rsidRPr="001F7BF3">
        <w:rPr>
          <w:rFonts w:eastAsia="Calibri" w:hint="cs"/>
          <w:color w:val="000000"/>
          <w:sz w:val="32"/>
          <w:szCs w:val="32"/>
          <w:rtl/>
        </w:rPr>
        <w:t xml:space="preserve"> تجب على الإنسان النفقة على والديه الفقيرين، وليعلم أنه في سعيه عليهما ساع في سبيل الله، أخرج</w:t>
      </w:r>
      <w:r w:rsidR="006F7FA0">
        <w:rPr>
          <w:rFonts w:eastAsia="Calibri" w:hint="cs"/>
          <w:color w:val="000000"/>
          <w:sz w:val="32"/>
          <w:szCs w:val="32"/>
          <w:rtl/>
        </w:rPr>
        <w:t xml:space="preserve">، </w:t>
      </w:r>
      <w:r w:rsidRPr="001F7BF3">
        <w:rPr>
          <w:rFonts w:eastAsia="Calibri" w:hint="cs"/>
          <w:color w:val="000000"/>
          <w:sz w:val="32"/>
          <w:szCs w:val="32"/>
          <w:rtl/>
        </w:rPr>
        <w:t xml:space="preserve">وإن كان للوالدين الفقيرين عدد من الأبناء والبنات الأغنياء تقاسموا بينهم نفقة والديهم بالتساوي. وليعلم الوالد الفار من نفقة والديه أنه تارك لواجب </w:t>
      </w:r>
      <w:r>
        <w:rPr>
          <w:rFonts w:eastAsia="Calibri" w:hint="cs"/>
          <w:color w:val="000000"/>
          <w:sz w:val="32"/>
          <w:szCs w:val="32"/>
          <w:rtl/>
        </w:rPr>
        <w:t>أ</w:t>
      </w:r>
      <w:r w:rsidRPr="001F7BF3">
        <w:rPr>
          <w:rFonts w:eastAsia="Calibri" w:hint="cs"/>
          <w:color w:val="000000"/>
          <w:sz w:val="32"/>
          <w:szCs w:val="32"/>
          <w:rtl/>
        </w:rPr>
        <w:t>وجبه الله عليه، وليعلم من بر والديه بحسن نفقتهما أن المجازي له رب العالمين.</w:t>
      </w:r>
    </w:p>
    <w:p w:rsidR="001F7BF3" w:rsidRPr="001F7BF3" w:rsidRDefault="001F7BF3" w:rsidP="001F7BF3">
      <w:pPr>
        <w:tabs>
          <w:tab w:val="left" w:pos="565"/>
        </w:tabs>
        <w:spacing w:beforeLines="20" w:before="48" w:afterLines="20" w:after="48" w:line="244" w:lineRule="auto"/>
        <w:ind w:firstLine="282"/>
        <w:rPr>
          <w:rFonts w:eastAsia="Calibri" w:hint="cs"/>
          <w:color w:val="000000"/>
          <w:sz w:val="32"/>
          <w:szCs w:val="32"/>
          <w:rtl/>
        </w:rPr>
      </w:pPr>
      <w:r w:rsidRPr="001F7BF3">
        <w:rPr>
          <w:rFonts w:eastAsia="Calibri" w:hint="cs"/>
          <w:color w:val="000000"/>
          <w:sz w:val="32"/>
          <w:szCs w:val="32"/>
          <w:rtl/>
        </w:rPr>
        <w:t>5-</w:t>
      </w:r>
      <w:r w:rsidRPr="001F7BF3">
        <w:rPr>
          <w:rFonts w:eastAsia="Calibri" w:hint="cs"/>
          <w:color w:val="000000"/>
          <w:sz w:val="32"/>
          <w:szCs w:val="32"/>
          <w:rtl/>
        </w:rPr>
        <w:tab/>
      </w:r>
      <w:r w:rsidRPr="001F7BF3">
        <w:rPr>
          <w:rFonts w:eastAsia="Calibri" w:hint="cs"/>
          <w:b/>
          <w:bCs/>
          <w:color w:val="000000"/>
          <w:sz w:val="32"/>
          <w:szCs w:val="32"/>
          <w:rtl/>
        </w:rPr>
        <w:t>النفقة على الأصول والفروع:</w:t>
      </w:r>
      <w:r w:rsidRPr="001F7BF3">
        <w:rPr>
          <w:rFonts w:eastAsia="Calibri" w:hint="cs"/>
          <w:color w:val="000000"/>
          <w:sz w:val="32"/>
          <w:szCs w:val="32"/>
          <w:rtl/>
        </w:rPr>
        <w:t xml:space="preserve"> تجب على الإنسان النفقة على الفقراء من الأجداد والجدات والأحفاد والأسباط عند جمهور العلماء خلافاً لمالك. </w:t>
      </w:r>
    </w:p>
    <w:p w:rsidR="001F7BF3" w:rsidRPr="001F7BF3" w:rsidRDefault="001F7BF3" w:rsidP="001F7BF3">
      <w:pPr>
        <w:tabs>
          <w:tab w:val="left" w:pos="565"/>
        </w:tabs>
        <w:spacing w:beforeLines="20" w:before="48" w:afterLines="20" w:after="48" w:line="244" w:lineRule="auto"/>
        <w:ind w:firstLine="282"/>
        <w:rPr>
          <w:rFonts w:eastAsia="Calibri" w:hint="cs"/>
          <w:color w:val="000000"/>
          <w:sz w:val="32"/>
          <w:szCs w:val="32"/>
          <w:rtl/>
        </w:rPr>
      </w:pPr>
      <w:r w:rsidRPr="001F7BF3">
        <w:rPr>
          <w:rFonts w:eastAsia="Calibri" w:hint="cs"/>
          <w:color w:val="000000"/>
          <w:sz w:val="32"/>
          <w:szCs w:val="32"/>
          <w:rtl/>
        </w:rPr>
        <w:t>6-</w:t>
      </w:r>
      <w:r w:rsidRPr="001F7BF3">
        <w:rPr>
          <w:rFonts w:eastAsia="Calibri" w:hint="cs"/>
          <w:color w:val="000000"/>
          <w:sz w:val="32"/>
          <w:szCs w:val="32"/>
          <w:rtl/>
        </w:rPr>
        <w:tab/>
      </w:r>
      <w:r w:rsidRPr="001F7BF3">
        <w:rPr>
          <w:rFonts w:eastAsia="Calibri" w:hint="cs"/>
          <w:b/>
          <w:bCs/>
          <w:color w:val="000000"/>
          <w:sz w:val="32"/>
          <w:szCs w:val="32"/>
          <w:rtl/>
        </w:rPr>
        <w:t xml:space="preserve"> النفقة على الحواشي:</w:t>
      </w:r>
      <w:r w:rsidRPr="001F7BF3">
        <w:rPr>
          <w:rFonts w:eastAsia="Calibri" w:hint="cs"/>
          <w:color w:val="000000"/>
          <w:sz w:val="32"/>
          <w:szCs w:val="32"/>
          <w:rtl/>
        </w:rPr>
        <w:t xml:space="preserve"> تجب على الإنسان النفقة على أرحامه الفقراء مع اتحاد الدين من المحارم عند الحنفية أو من الوارثين عند الحنابلة، كالإخوة والأخوات وأولادهما، والأعمام والعمات والأخوال والخالات، أخرج الإمام أحمد عن رَسُولِ اللهِ صَلَّى اللهُ عَلَيْهِ وَسَلَّمَ يَقُولُ: </w:t>
      </w:r>
      <w:r w:rsidRPr="001F7BF3">
        <w:rPr>
          <w:rFonts w:eastAsia="Calibri" w:hint="cs"/>
          <w:b/>
          <w:bCs/>
          <w:color w:val="0000FF"/>
          <w:sz w:val="32"/>
          <w:szCs w:val="32"/>
          <w:rtl/>
        </w:rPr>
        <w:t>«مَنْ أَنْفَقَ عَلَى ابْنَتَيْنِ، أَوْ أُخْتَيْنِ، أَوْ ذَوَاتَيْ قَرَابَةٍ، يَحْتَسِبُ النَّفَقَةَ عَلَيْهِمَا، حَتَّى يُغْنِيَهُمَا اللهُ مِنْ فَضْلِهِ عَزَّ وَجَلَّ، أَوْ يَكْفِيَهُمَا، كَانَتَا لَهُ سِتْرًا مِنَ النَّارِ»</w:t>
      </w:r>
      <w:r w:rsidRPr="001F7BF3">
        <w:rPr>
          <w:rFonts w:eastAsia="Calibri" w:hint="cs"/>
          <w:color w:val="000000"/>
          <w:sz w:val="32"/>
          <w:szCs w:val="32"/>
          <w:rtl/>
        </w:rPr>
        <w:t>.</w:t>
      </w:r>
    </w:p>
    <w:p w:rsidR="001F7BF3" w:rsidRPr="001F7BF3" w:rsidRDefault="001F7BF3" w:rsidP="001F7BF3">
      <w:pPr>
        <w:tabs>
          <w:tab w:val="left" w:pos="565"/>
        </w:tabs>
        <w:spacing w:beforeLines="20" w:before="48" w:afterLines="20" w:after="48" w:line="244" w:lineRule="auto"/>
        <w:ind w:firstLine="282"/>
        <w:rPr>
          <w:rFonts w:eastAsia="Calibri" w:hint="cs"/>
          <w:color w:val="000000"/>
          <w:sz w:val="32"/>
          <w:szCs w:val="32"/>
          <w:rtl/>
        </w:rPr>
      </w:pPr>
      <w:r w:rsidRPr="001F7BF3">
        <w:rPr>
          <w:rFonts w:eastAsia="Calibri" w:hint="cs"/>
          <w:color w:val="000000"/>
          <w:sz w:val="32"/>
          <w:szCs w:val="32"/>
          <w:rtl/>
        </w:rPr>
        <w:t>7-</w:t>
      </w:r>
      <w:r w:rsidRPr="001F7BF3">
        <w:rPr>
          <w:rFonts w:eastAsia="Calibri" w:hint="cs"/>
          <w:color w:val="000000"/>
          <w:sz w:val="32"/>
          <w:szCs w:val="32"/>
          <w:rtl/>
        </w:rPr>
        <w:tab/>
      </w:r>
      <w:r w:rsidRPr="001F7BF3">
        <w:rPr>
          <w:rFonts w:eastAsia="Calibri" w:hint="cs"/>
          <w:b/>
          <w:bCs/>
          <w:color w:val="000000"/>
          <w:sz w:val="32"/>
          <w:szCs w:val="32"/>
          <w:rtl/>
        </w:rPr>
        <w:t>النفقة على غير الإنسان:</w:t>
      </w:r>
      <w:r w:rsidRPr="001F7BF3">
        <w:rPr>
          <w:rFonts w:eastAsia="Calibri" w:hint="cs"/>
          <w:color w:val="000000"/>
          <w:sz w:val="32"/>
          <w:szCs w:val="32"/>
          <w:rtl/>
        </w:rPr>
        <w:t xml:space="preserve"> تجب على الإنسان النفقة على كل حيوان أو نبات ملكه، وتجب النفقة التي أوجبها على نفسه كالنذر أو أوجبها الله عليه كالزكاة.</w:t>
      </w:r>
    </w:p>
    <w:p w:rsidR="001F7BF3" w:rsidRPr="001F7BF3" w:rsidRDefault="001F7BF3" w:rsidP="001F7BF3">
      <w:pPr>
        <w:tabs>
          <w:tab w:val="left" w:pos="565"/>
        </w:tabs>
        <w:spacing w:beforeLines="20" w:before="48" w:afterLines="20" w:after="48" w:line="244" w:lineRule="auto"/>
        <w:ind w:firstLine="282"/>
        <w:rPr>
          <w:rFonts w:eastAsia="Calibri" w:hint="cs"/>
          <w:color w:val="000000"/>
          <w:sz w:val="32"/>
          <w:szCs w:val="32"/>
          <w:rtl/>
        </w:rPr>
      </w:pPr>
      <w:r w:rsidRPr="001F7BF3">
        <w:rPr>
          <w:rFonts w:eastAsia="Calibri" w:hint="cs"/>
          <w:color w:val="000000"/>
          <w:sz w:val="32"/>
          <w:szCs w:val="32"/>
          <w:rtl/>
        </w:rPr>
        <w:t>8-</w:t>
      </w:r>
      <w:r w:rsidRPr="001F7BF3">
        <w:rPr>
          <w:rFonts w:eastAsia="Calibri" w:hint="cs"/>
          <w:color w:val="000000"/>
          <w:sz w:val="32"/>
          <w:szCs w:val="32"/>
          <w:rtl/>
        </w:rPr>
        <w:tab/>
      </w:r>
      <w:r w:rsidRPr="001F7BF3">
        <w:rPr>
          <w:rFonts w:eastAsia="Calibri" w:hint="cs"/>
          <w:b/>
          <w:bCs/>
          <w:color w:val="000000"/>
          <w:sz w:val="32"/>
          <w:szCs w:val="32"/>
          <w:rtl/>
        </w:rPr>
        <w:t>فائدة</w:t>
      </w:r>
      <w:r w:rsidRPr="001F7BF3">
        <w:rPr>
          <w:rFonts w:eastAsia="Calibri" w:hint="cs"/>
          <w:color w:val="000000"/>
          <w:sz w:val="32"/>
          <w:szCs w:val="32"/>
          <w:rtl/>
        </w:rPr>
        <w:t>: جميع ما سبق هو في النفقات الواجبة، وأما النفقة المسنونة فالتوسعة على الأهل والإنفاق في الطاعات ومكارم الأخلاق وعلى العيال والضيفان والصدقات ونحو ذلك، وأما النفقة المكروهة فما فيه سرف، وأما المحرمة فالنفقة على المعاصي والأذى والتبذير.</w:t>
      </w:r>
    </w:p>
    <w:p w:rsidR="00F922A8" w:rsidRPr="006E1A5B" w:rsidRDefault="001F7BF3" w:rsidP="006F7FA0">
      <w:pPr>
        <w:spacing w:line="240" w:lineRule="auto"/>
        <w:ind w:left="-341" w:right="-284"/>
        <w:jc w:val="center"/>
        <w:rPr>
          <w:color w:val="FF0000"/>
          <w:rtl/>
        </w:rPr>
      </w:pPr>
      <w:r w:rsidRPr="001F7BF3">
        <w:rPr>
          <w:rFonts w:eastAsia="Calibri" w:hint="cs"/>
          <w:color w:val="FF0000"/>
          <w:sz w:val="32"/>
          <w:szCs w:val="32"/>
          <w:rtl/>
        </w:rPr>
        <w:t>والحمد لله رب العالمين</w:t>
      </w:r>
      <w:bookmarkStart w:id="0" w:name="_GoBack"/>
      <w:bookmarkEnd w:id="0"/>
    </w:p>
    <w:sectPr w:rsidR="00F922A8" w:rsidRPr="006E1A5B" w:rsidSect="001F7BF3">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BF3"/>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1F7BF3"/>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6F7FA0"/>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3A52F"/>
  <w15:docId w15:val="{0F9418F0-A5B4-4135-A9C0-07A0D2EA8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1456463">
      <w:bodyDiv w:val="1"/>
      <w:marLeft w:val="0"/>
      <w:marRight w:val="0"/>
      <w:marTop w:val="0"/>
      <w:marBottom w:val="0"/>
      <w:divBdr>
        <w:top w:val="none" w:sz="0" w:space="0" w:color="auto"/>
        <w:left w:val="none" w:sz="0" w:space="0" w:color="auto"/>
        <w:bottom w:val="none" w:sz="0" w:space="0" w:color="auto"/>
        <w:right w:val="none" w:sz="0" w:space="0" w:color="auto"/>
      </w:divBdr>
    </w:div>
    <w:div w:id="14725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11</TotalTime>
  <Pages>1</Pages>
  <Words>399</Words>
  <Characters>2279</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2024-03-30T12:41:00Z</dcterms:created>
  <dcterms:modified xsi:type="dcterms:W3CDTF">2024-03-30T12:52:00Z</dcterms:modified>
</cp:coreProperties>
</file>