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2766807</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44607" w:rsidRPr="00244607">
        <w:rPr>
          <w:color w:val="000000"/>
          <w:sz w:val="24"/>
          <w:szCs w:val="24"/>
          <w:rtl/>
        </w:rPr>
        <w:t xml:space="preserve">11/ 10/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44607" w:rsidRPr="00244607">
        <w:rPr>
          <w:b/>
          <w:bCs/>
          <w:color w:val="006600"/>
          <w:sz w:val="32"/>
          <w:szCs w:val="32"/>
          <w:rtl/>
        </w:rPr>
        <w:t>لا تجزع، إذا لم يُسْرِع الله نَقْمته في الظالمين</w:t>
      </w:r>
      <w:r w:rsidRPr="004A51B3">
        <w:rPr>
          <w:rFonts w:hint="cs"/>
          <w:b/>
          <w:bCs/>
          <w:color w:val="006600"/>
          <w:sz w:val="32"/>
          <w:szCs w:val="32"/>
          <w:rtl/>
        </w:rPr>
        <w:t>)</w:t>
      </w:r>
    </w:p>
    <w:p w:rsidR="00244607" w:rsidRPr="00244607" w:rsidRDefault="00244607" w:rsidP="00244607">
      <w:pPr>
        <w:tabs>
          <w:tab w:val="left" w:pos="565"/>
        </w:tabs>
        <w:spacing w:beforeLines="20" w:before="48" w:afterLines="20" w:after="48" w:line="244" w:lineRule="auto"/>
        <w:ind w:firstLine="282"/>
        <w:rPr>
          <w:rFonts w:eastAsia="Calibri" w:hint="cs"/>
          <w:b/>
          <w:bCs/>
          <w:color w:val="000000"/>
          <w:sz w:val="32"/>
          <w:szCs w:val="32"/>
          <w:rtl/>
          <w:lang w:bidi="ar-SA"/>
        </w:rPr>
      </w:pPr>
      <w:r w:rsidRPr="00244607">
        <w:rPr>
          <w:rFonts w:eastAsia="Calibri" w:hint="cs"/>
          <w:b/>
          <w:bCs/>
          <w:color w:val="000000"/>
          <w:sz w:val="32"/>
          <w:szCs w:val="32"/>
          <w:rtl/>
          <w:lang w:bidi="ar-SA"/>
        </w:rPr>
        <w:t>م</w:t>
      </w:r>
      <w:r w:rsidRPr="00244607">
        <w:rPr>
          <w:rFonts w:eastAsia="Calibri" w:hint="cs"/>
          <w:b/>
          <w:bCs/>
          <w:color w:val="000000"/>
          <w:sz w:val="32"/>
          <w:szCs w:val="32"/>
          <w:rtl/>
          <w:lang w:bidi="ar-SA"/>
        </w:rPr>
        <w:t>ِ</w:t>
      </w:r>
      <w:r w:rsidRPr="00244607">
        <w:rPr>
          <w:rFonts w:eastAsia="Calibri" w:hint="cs"/>
          <w:b/>
          <w:bCs/>
          <w:color w:val="000000"/>
          <w:sz w:val="32"/>
          <w:szCs w:val="32"/>
          <w:rtl/>
          <w:lang w:bidi="ar-SA"/>
        </w:rPr>
        <w:t xml:space="preserve">ن حِكَمِ تأخير الله تعالى نصرَ المؤمنين وإهلاكَ الفاجرين: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b/>
          <w:bCs/>
          <w:color w:val="000000"/>
          <w:sz w:val="32"/>
          <w:szCs w:val="32"/>
          <w:rtl/>
          <w:lang w:bidi="ar-SA"/>
        </w:rPr>
        <w:t>أولًا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إظهار الله تبارك وتعالى لعباده حلمه وصبره</w:t>
      </w:r>
      <w:r w:rsidRPr="00244607">
        <w:rPr>
          <w:rFonts w:eastAsia="Calibri" w:hint="cs"/>
          <w:color w:val="000000"/>
          <w:sz w:val="32"/>
          <w:szCs w:val="32"/>
          <w:rtl/>
          <w:lang w:bidi="ar-SA"/>
        </w:rPr>
        <w:t xml:space="preserve">: قال تعالى: </w:t>
      </w:r>
      <w:r w:rsidRPr="00244607">
        <w:rPr>
          <w:rFonts w:ascii="Times New Roman" w:eastAsia="Calibri" w:hAnsi="Times New Roman" w:cs="Times New Roman"/>
          <w:color w:val="006600"/>
          <w:sz w:val="28"/>
          <w:szCs w:val="28"/>
          <w:rtl/>
        </w:rPr>
        <w:t>﴿‌</w:t>
      </w:r>
      <w:r w:rsidRPr="00244607">
        <w:rPr>
          <w:rFonts w:eastAsia="Calibri" w:cs="DecoType Naskh"/>
          <w:color w:val="006600"/>
          <w:sz w:val="28"/>
          <w:szCs w:val="28"/>
          <w:rtl/>
        </w:rPr>
        <w:t>إِنَّ ‌الَّذِينَ ‌فَتَنُوا ‌الْمُؤْمِنِينَ ‌وَالْمُؤْمِنَاتِ ثُمَّ لَمْ يَتُوبُوا فَلَهُمْ عَذَابُ جَهَنَّمَ وَلَهُمْ عَذَابُ الْحَرِيقِ</w:t>
      </w:r>
      <w:r w:rsidRPr="00244607">
        <w:rPr>
          <w:rFonts w:ascii="Times New Roman" w:eastAsia="Calibri" w:hAnsi="Times New Roman" w:cs="Times New Roman"/>
          <w:color w:val="006600"/>
          <w:sz w:val="28"/>
          <w:szCs w:val="28"/>
          <w:rtl/>
        </w:rPr>
        <w:t>﴾</w:t>
      </w:r>
      <w:r w:rsidRPr="00244607">
        <w:rPr>
          <w:rFonts w:eastAsia="Calibri" w:hint="cs"/>
          <w:color w:val="000000"/>
          <w:sz w:val="32"/>
          <w:szCs w:val="32"/>
          <w:rtl/>
        </w:rPr>
        <w:t xml:space="preserve"> [البروج: 10]</w:t>
      </w:r>
      <w:r w:rsidRPr="00244607">
        <w:rPr>
          <w:rFonts w:eastAsia="Calibri" w:hint="cs"/>
          <w:color w:val="000000"/>
          <w:sz w:val="32"/>
          <w:szCs w:val="32"/>
          <w:rtl/>
          <w:lang w:bidi="ar-SA"/>
        </w:rPr>
        <w:t xml:space="preserve"> وتأمل إذا كانت هذه معاملة الله الطغاة والمتكبرين والظَّلَمة، فكيف تكون معاملته لأهل الإيمان؟ وإذا علِم المؤمن ذلك، زاد طمعه في رحمة الله وجوده وكرمه.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ثانيًا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اختبار أهل الحق</w:t>
      </w:r>
      <w:r w:rsidRPr="00244607">
        <w:rPr>
          <w:rFonts w:eastAsia="Calibri" w:hint="cs"/>
          <w:color w:val="000000"/>
          <w:sz w:val="32"/>
          <w:szCs w:val="32"/>
          <w:rtl/>
          <w:lang w:bidi="ar-SA"/>
        </w:rPr>
        <w:t>: قال تعالى:</w:t>
      </w:r>
      <w:r w:rsidRPr="00244607">
        <w:rPr>
          <w:rFonts w:eastAsia="Calibri" w:hint="cs"/>
          <w:color w:val="000000"/>
          <w:sz w:val="28"/>
          <w:szCs w:val="28"/>
          <w:rtl/>
          <w:lang w:bidi="ar-SA"/>
        </w:rPr>
        <w:t xml:space="preserve"> </w:t>
      </w:r>
      <w:r w:rsidRPr="00244607">
        <w:rPr>
          <w:rFonts w:ascii="Times New Roman" w:eastAsia="Calibri" w:hAnsi="Times New Roman" w:cs="Times New Roman"/>
          <w:color w:val="006600"/>
          <w:sz w:val="28"/>
          <w:szCs w:val="28"/>
          <w:rtl/>
          <w:lang w:bidi="ar-SA"/>
        </w:rPr>
        <w:t>﴿</w:t>
      </w:r>
      <w:proofErr w:type="spellStart"/>
      <w:r w:rsidRPr="00244607">
        <w:rPr>
          <w:rFonts w:eastAsia="Calibri" w:cs="DecoType Naskh"/>
          <w:color w:val="006600"/>
          <w:sz w:val="28"/>
          <w:szCs w:val="28"/>
          <w:rtl/>
          <w:lang w:bidi="ar-SA"/>
        </w:rPr>
        <w:t>يَاأَيُّهَا</w:t>
      </w:r>
      <w:proofErr w:type="spellEnd"/>
      <w:r w:rsidRPr="00244607">
        <w:rPr>
          <w:rFonts w:eastAsia="Calibri" w:cs="DecoType Naskh"/>
          <w:color w:val="006600"/>
          <w:sz w:val="28"/>
          <w:szCs w:val="28"/>
          <w:rtl/>
          <w:lang w:bidi="ar-SA"/>
        </w:rPr>
        <w:t xml:space="preserve"> الَّذِينَ آمَنُوا ‌اصْبِرُوا ‌وَصَابِرُوا ‌وَرَابِطُوا وَاتَّقُوا اللَّهَ لَعَلَّكُمْ تُفْلِحُونَ</w:t>
      </w:r>
      <w:r w:rsidRPr="00244607">
        <w:rPr>
          <w:rFonts w:ascii="Times New Roman" w:eastAsia="Calibri" w:hAnsi="Times New Roman" w:cs="Times New Roman"/>
          <w:color w:val="006600"/>
          <w:sz w:val="28"/>
          <w:szCs w:val="28"/>
          <w:rtl/>
          <w:lang w:bidi="ar-SA"/>
        </w:rPr>
        <w:t>﴾</w:t>
      </w:r>
      <w:r w:rsidRPr="00244607">
        <w:rPr>
          <w:rFonts w:eastAsia="Calibri" w:hint="cs"/>
          <w:color w:val="000000"/>
          <w:sz w:val="32"/>
          <w:szCs w:val="32"/>
          <w:rtl/>
          <w:lang w:bidi="ar-SA"/>
        </w:rPr>
        <w:t xml:space="preserve"> [آل عمران: 200] </w:t>
      </w:r>
      <w:r w:rsidRPr="00244607">
        <w:rPr>
          <w:rFonts w:ascii="Times New Roman" w:eastAsia="Calibri" w:hAnsi="Times New Roman" w:cs="Times New Roman"/>
          <w:color w:val="006600"/>
          <w:sz w:val="28"/>
          <w:szCs w:val="28"/>
          <w:rtl/>
          <w:lang w:bidi="ar-SA"/>
        </w:rPr>
        <w:t>﴿‌</w:t>
      </w:r>
      <w:r w:rsidRPr="00244607">
        <w:rPr>
          <w:rFonts w:eastAsia="Calibri" w:cs="DecoType Naskh"/>
          <w:color w:val="006600"/>
          <w:sz w:val="28"/>
          <w:szCs w:val="28"/>
          <w:rtl/>
          <w:lang w:bidi="ar-SA"/>
        </w:rPr>
        <w:t>وَلِيُمَحِّصَ ‌اللَّهُ ‌الَّذِينَ ‌آمَنُوا ‌وَيَمْحَقَ ‌الْكَافِرِينَ</w:t>
      </w:r>
      <w:r w:rsidRPr="00244607">
        <w:rPr>
          <w:rFonts w:ascii="Times New Roman" w:eastAsia="Calibri" w:hAnsi="Times New Roman" w:cs="Times New Roman"/>
          <w:color w:val="006600"/>
          <w:sz w:val="28"/>
          <w:szCs w:val="28"/>
          <w:rtl/>
          <w:lang w:bidi="ar-SA"/>
        </w:rPr>
        <w:t>﴾</w:t>
      </w:r>
      <w:r w:rsidRPr="00244607">
        <w:rPr>
          <w:rFonts w:eastAsia="Calibri" w:hint="cs"/>
          <w:color w:val="000000"/>
          <w:sz w:val="28"/>
          <w:szCs w:val="28"/>
          <w:rtl/>
          <w:lang w:bidi="ar-SA"/>
        </w:rPr>
        <w:t xml:space="preserve"> </w:t>
      </w:r>
      <w:r w:rsidRPr="00244607">
        <w:rPr>
          <w:rFonts w:eastAsia="Calibri" w:hint="cs"/>
          <w:color w:val="000000"/>
          <w:sz w:val="32"/>
          <w:szCs w:val="32"/>
          <w:rtl/>
          <w:lang w:bidi="ar-SA"/>
        </w:rPr>
        <w:t xml:space="preserve">[آل عمران: 141]، ومن معاني التمحيص: الاختبار.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ثالثًا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لأن الانتصار بعد اليأس له طعم خاص</w:t>
      </w:r>
      <w:r w:rsidRPr="00244607">
        <w:rPr>
          <w:rFonts w:eastAsia="Calibri" w:hint="cs"/>
          <w:color w:val="000000"/>
          <w:sz w:val="32"/>
          <w:szCs w:val="32"/>
          <w:rtl/>
          <w:lang w:bidi="ar-SA"/>
        </w:rPr>
        <w:t xml:space="preserve">: يُقدِّرُ الله بقاء الباطل وأهله؛ لينصر الله حزبه من أهل الإيمان وهم في غاية الضعف، فيكون للانتصار مذاق آخر؛ </w:t>
      </w:r>
      <w:r w:rsidRPr="00244607">
        <w:rPr>
          <w:rFonts w:ascii="Times New Roman" w:eastAsia="Calibri" w:hAnsi="Times New Roman" w:cs="Times New Roman"/>
          <w:color w:val="006600"/>
          <w:sz w:val="28"/>
          <w:szCs w:val="28"/>
          <w:rtl/>
          <w:lang w:bidi="ar-SA"/>
        </w:rPr>
        <w:t>﴿‌</w:t>
      </w:r>
      <w:r w:rsidRPr="00244607">
        <w:rPr>
          <w:rFonts w:eastAsia="Calibri" w:cs="DecoType Naskh"/>
          <w:color w:val="006600"/>
          <w:sz w:val="28"/>
          <w:szCs w:val="28"/>
          <w:rtl/>
          <w:lang w:bidi="ar-SA"/>
        </w:rPr>
        <w:t>حَتَّى ‌إِذَا ‌اسْتَيْأَسَ ‌الرُّسُلُ ‌وَظَنُّوا أَنَّهُمْ قَدْ كُذِبُوا جَاءَهُمْ نَصْرُنَا فَنُجِّيَ مَنْ نَشَاءُ وَلَا يُرَدُّ بَأْسُنَا عَنِ الْقَوْمِ الْمُجْرِمِينَ</w:t>
      </w:r>
      <w:r w:rsidRPr="00244607">
        <w:rPr>
          <w:rFonts w:ascii="Times New Roman" w:eastAsia="Calibri" w:hAnsi="Times New Roman" w:cs="Times New Roman"/>
          <w:color w:val="006600"/>
          <w:sz w:val="28"/>
          <w:szCs w:val="28"/>
          <w:rtl/>
          <w:lang w:bidi="ar-SA"/>
        </w:rPr>
        <w:t>﴾</w:t>
      </w:r>
      <w:r w:rsidRPr="00244607">
        <w:rPr>
          <w:rFonts w:eastAsia="Calibri" w:hint="cs"/>
          <w:color w:val="000000"/>
          <w:sz w:val="32"/>
          <w:szCs w:val="32"/>
          <w:rtl/>
          <w:lang w:bidi="ar-SA"/>
        </w:rPr>
        <w:t xml:space="preserve"> [يوسف: 110].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رابعًا: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لتظهر بطولات أهل الإيمان</w:t>
      </w:r>
      <w:r w:rsidRPr="00244607">
        <w:rPr>
          <w:rFonts w:eastAsia="Calibri" w:hint="cs"/>
          <w:color w:val="000000"/>
          <w:sz w:val="32"/>
          <w:szCs w:val="32"/>
          <w:rtl/>
          <w:lang w:bidi="ar-SA"/>
        </w:rPr>
        <w:t xml:space="preserve">: فهذا الشهيد الساجد، وهذه المستعدةُ للموت في سبيل الله ولو فقدَتْ في سبيل ذلك جميع أولادها، وهذا الصائح بغيره لكيلا تخور عزيمته فكلنا مشاريع شهادة، وهذا الثابت فلا يبدِّل ولا يغيِّر مع وجود البلاء والمحن، وهذا المتحمل للبلاء والاضطهاد كالطود الشامخ... </w:t>
      </w:r>
      <w:r w:rsidRPr="00244607">
        <w:rPr>
          <w:rFonts w:ascii="Times New Roman" w:eastAsia="Calibri" w:hAnsi="Times New Roman" w:cs="Times New Roman"/>
          <w:color w:val="006600"/>
          <w:sz w:val="28"/>
          <w:szCs w:val="28"/>
          <w:rtl/>
          <w:lang w:bidi="ar-SA"/>
        </w:rPr>
        <w:t>﴿‌</w:t>
      </w:r>
      <w:r w:rsidRPr="00244607">
        <w:rPr>
          <w:rFonts w:eastAsia="Calibri" w:cs="DecoType Naskh"/>
          <w:color w:val="006600"/>
          <w:sz w:val="28"/>
          <w:szCs w:val="28"/>
          <w:rtl/>
          <w:lang w:bidi="ar-SA"/>
        </w:rPr>
        <w:t>وَلَنَبْلُوَنَّكُمْ ‌حَتَّى ‌نَعْلَمَ الْمُجَاهِدِينَ مِنْكُمْ وَالصَّابِرِينَ وَنَبْلُوَ أَخْبَارَكُمْ</w:t>
      </w:r>
      <w:r w:rsidRPr="00244607">
        <w:rPr>
          <w:rFonts w:ascii="Times New Roman" w:eastAsia="Calibri" w:hAnsi="Times New Roman" w:cs="Times New Roman"/>
          <w:color w:val="006600"/>
          <w:sz w:val="28"/>
          <w:szCs w:val="28"/>
          <w:rtl/>
          <w:lang w:bidi="ar-SA"/>
        </w:rPr>
        <w:t>﴾</w:t>
      </w:r>
      <w:r w:rsidRPr="00244607">
        <w:rPr>
          <w:rFonts w:eastAsia="Calibri" w:hint="cs"/>
          <w:color w:val="000000"/>
          <w:sz w:val="32"/>
          <w:szCs w:val="32"/>
          <w:rtl/>
          <w:lang w:bidi="ar-SA"/>
        </w:rPr>
        <w:t xml:space="preserve"> [محمد: 31].</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خامسًا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إظهار قوته عز وجل</w:t>
      </w:r>
      <w:r w:rsidRPr="00244607">
        <w:rPr>
          <w:rFonts w:eastAsia="Calibri" w:hint="cs"/>
          <w:color w:val="000000"/>
          <w:sz w:val="32"/>
          <w:szCs w:val="32"/>
          <w:rtl/>
          <w:lang w:bidi="ar-SA"/>
        </w:rPr>
        <w:t xml:space="preserve">: وذلك عندما يأخذ الباطل وأهله وهم في تمام صولتهم وجولتهم، وقد اكتملت أسبابهم، فيأخذهم الله عز وجل أخذَ عزيز مقتدر؛ قال تعالى: </w:t>
      </w:r>
      <w:r w:rsidRPr="00244607">
        <w:rPr>
          <w:rFonts w:ascii="Times New Roman" w:eastAsia="Calibri" w:hAnsi="Times New Roman" w:cs="Times New Roman"/>
          <w:color w:val="006600"/>
          <w:sz w:val="28"/>
          <w:szCs w:val="28"/>
          <w:rtl/>
        </w:rPr>
        <w:t>﴿‌</w:t>
      </w:r>
      <w:r w:rsidRPr="00244607">
        <w:rPr>
          <w:rFonts w:eastAsia="Calibri" w:cs="DecoType Naskh"/>
          <w:color w:val="006600"/>
          <w:sz w:val="28"/>
          <w:szCs w:val="28"/>
          <w:rtl/>
        </w:rPr>
        <w:t>حَتَّى ‌إِذَا ‌فَرِحُوا ‌بِمَا ‌أُوتُوا ‌أَخَذْنَاهُمْ ‌بَغْتَةً ‌فَإِذَا ‌هُمْ ‌مُبْلِسُونَ</w:t>
      </w:r>
      <w:r w:rsidRPr="00244607">
        <w:rPr>
          <w:rFonts w:ascii="Times New Roman" w:eastAsia="Calibri" w:hAnsi="Times New Roman" w:cs="Times New Roman"/>
          <w:color w:val="006600"/>
          <w:sz w:val="28"/>
          <w:szCs w:val="28"/>
          <w:rtl/>
        </w:rPr>
        <w:t>﴾</w:t>
      </w:r>
      <w:r w:rsidRPr="00244607">
        <w:rPr>
          <w:rFonts w:eastAsia="Calibri" w:cs="DecoType Naskh"/>
          <w:color w:val="006600"/>
          <w:sz w:val="32"/>
          <w:szCs w:val="32"/>
          <w:rtl/>
        </w:rPr>
        <w:t xml:space="preserve"> </w:t>
      </w:r>
      <w:r w:rsidRPr="00244607">
        <w:rPr>
          <w:rFonts w:eastAsia="Calibri" w:hint="cs"/>
          <w:color w:val="000000"/>
          <w:sz w:val="32"/>
          <w:szCs w:val="32"/>
          <w:rtl/>
        </w:rPr>
        <w:t>[الأنعام: 44]</w:t>
      </w:r>
      <w:r w:rsidRPr="00244607">
        <w:rPr>
          <w:rFonts w:eastAsia="Calibri" w:hint="cs"/>
          <w:color w:val="000000"/>
          <w:sz w:val="32"/>
          <w:szCs w:val="32"/>
          <w:rtl/>
          <w:lang w:bidi="ar-SA"/>
        </w:rPr>
        <w:t xml:space="preserve">.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b/>
          <w:bCs/>
          <w:color w:val="000000"/>
          <w:sz w:val="32"/>
          <w:szCs w:val="32"/>
          <w:rtl/>
          <w:lang w:bidi="ar-SA"/>
        </w:rPr>
        <w:t>سادسًا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يتخذ الله ويصطفي شهداء</w:t>
      </w:r>
      <w:r w:rsidRPr="00244607">
        <w:rPr>
          <w:rFonts w:eastAsia="Calibri" w:hint="cs"/>
          <w:color w:val="000000"/>
          <w:sz w:val="32"/>
          <w:szCs w:val="32"/>
          <w:rtl/>
          <w:lang w:bidi="ar-SA"/>
        </w:rPr>
        <w:t xml:space="preserve">: يُقدِّرُ الله بقاء الباطل وأهله؛ ليجتبي سبحانه وتعالى شهداء يموتون في سبيل الله، فيجازيهم الله الخير الكبير الذي لا تقوم له الدنيا؛ قال تعالى: </w:t>
      </w:r>
      <w:r w:rsidRPr="00244607">
        <w:rPr>
          <w:rFonts w:ascii="Times New Roman" w:eastAsia="Calibri" w:hAnsi="Times New Roman" w:cs="Times New Roman"/>
          <w:color w:val="006600"/>
          <w:sz w:val="28"/>
          <w:szCs w:val="28"/>
          <w:rtl/>
        </w:rPr>
        <w:t>﴿‌</w:t>
      </w:r>
      <w:r w:rsidRPr="00244607">
        <w:rPr>
          <w:rFonts w:eastAsia="Calibri" w:cs="DecoType Naskh"/>
          <w:color w:val="006600"/>
          <w:sz w:val="28"/>
          <w:szCs w:val="28"/>
          <w:rtl/>
        </w:rPr>
        <w:t>وَلِيَعْلَمَ ‌اللَّهُ ‌الَّذِينَ ‌آمَنُوا ‌وَيَتَّخِذَ ‌مِنْكُمْ ‌شُهَدَاءَ ‌وَاللَّهُ ‌لَا ‌يُحِبُّ ‌الظَّالِمِينَ</w:t>
      </w:r>
      <w:r w:rsidRPr="00244607">
        <w:rPr>
          <w:rFonts w:ascii="Times New Roman" w:eastAsia="Calibri" w:hAnsi="Times New Roman" w:cs="Times New Roman"/>
          <w:color w:val="006600"/>
          <w:sz w:val="28"/>
          <w:szCs w:val="28"/>
          <w:rtl/>
        </w:rPr>
        <w:t>﴾</w:t>
      </w:r>
      <w:r>
        <w:rPr>
          <w:rFonts w:eastAsia="Calibri" w:hint="cs"/>
          <w:color w:val="000000"/>
          <w:sz w:val="28"/>
          <w:szCs w:val="28"/>
          <w:rtl/>
        </w:rPr>
        <w:t>.</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سابعًا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تكفير السيئات ورفعة الدرجات</w:t>
      </w:r>
      <w:r w:rsidRPr="00244607">
        <w:rPr>
          <w:rFonts w:eastAsia="Calibri" w:hint="cs"/>
          <w:color w:val="000000"/>
          <w:sz w:val="32"/>
          <w:szCs w:val="32"/>
          <w:rtl/>
          <w:lang w:bidi="ar-SA"/>
        </w:rPr>
        <w:t xml:space="preserve">: قال رسول الله صلى الله عليه وسلم: </w:t>
      </w:r>
      <w:r w:rsidRPr="00244607">
        <w:rPr>
          <w:rFonts w:eastAsia="Calibri" w:hint="cs"/>
          <w:b/>
          <w:bCs/>
          <w:color w:val="0000FF"/>
          <w:sz w:val="32"/>
          <w:szCs w:val="32"/>
          <w:rtl/>
          <w:lang w:bidi="ar-SA"/>
        </w:rPr>
        <w:t>«ما يصيب المؤمن من شوكة فما فوقها، إلا رفعه الله بها درجةً، أو حط عنه بها خطيئةً»</w:t>
      </w:r>
      <w:r w:rsidRPr="00244607">
        <w:rPr>
          <w:rFonts w:eastAsia="Calibri" w:hint="cs"/>
          <w:color w:val="000000"/>
          <w:sz w:val="32"/>
          <w:szCs w:val="32"/>
          <w:rtl/>
          <w:lang w:bidi="ar-SA"/>
        </w:rPr>
        <w:t xml:space="preserve"> [مسلم</w:t>
      </w:r>
      <w:r>
        <w:rPr>
          <w:rFonts w:eastAsia="Calibri" w:hint="cs"/>
          <w:color w:val="000000"/>
          <w:sz w:val="32"/>
          <w:szCs w:val="32"/>
          <w:rtl/>
          <w:lang w:bidi="ar-SA"/>
        </w:rPr>
        <w:t>]</w:t>
      </w:r>
      <w:r w:rsidRPr="00244607">
        <w:rPr>
          <w:rFonts w:eastAsia="Calibri" w:hint="cs"/>
          <w:color w:val="000000"/>
          <w:sz w:val="32"/>
          <w:szCs w:val="32"/>
          <w:rtl/>
          <w:lang w:bidi="ar-SA"/>
        </w:rPr>
        <w:t xml:space="preserve">.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b/>
          <w:bCs/>
          <w:color w:val="000000"/>
          <w:sz w:val="32"/>
          <w:szCs w:val="32"/>
          <w:rtl/>
          <w:lang w:bidi="ar-SA"/>
        </w:rPr>
        <w:t>ثامنًا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تنقية الصف المؤمن من أهل النفاق</w:t>
      </w:r>
      <w:r w:rsidRPr="00244607">
        <w:rPr>
          <w:rFonts w:eastAsia="Calibri" w:hint="cs"/>
          <w:color w:val="000000"/>
          <w:sz w:val="32"/>
          <w:szCs w:val="32"/>
          <w:rtl/>
          <w:lang w:bidi="ar-SA"/>
        </w:rPr>
        <w:t xml:space="preserve">: يُقدِّرُ الله بقاء الباطل وأهله؛ ليفتضح أهل النفاق، ويظهر وجههم الكالح، وموالاتهم للكفار، وتثبيطهم لصف المؤمنين؛ فيظهر نفاقهم في فعالهم، ولحن قولهم، فيفتضح مكنون صدورهم وقلوبهم العفنة.  </w:t>
      </w:r>
    </w:p>
    <w:p w:rsidR="00244607" w:rsidRPr="00244607" w:rsidRDefault="00244607" w:rsidP="00244607">
      <w:pPr>
        <w:tabs>
          <w:tab w:val="left" w:pos="565"/>
        </w:tabs>
        <w:spacing w:beforeLines="20" w:before="48" w:afterLines="20" w:after="48" w:line="244" w:lineRule="auto"/>
        <w:ind w:firstLine="282"/>
        <w:rPr>
          <w:rFonts w:eastAsia="Calibri" w:hint="cs"/>
          <w:color w:val="000000"/>
          <w:sz w:val="32"/>
          <w:szCs w:val="32"/>
          <w:rtl/>
          <w:lang w:bidi="ar-SA"/>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تاسعاً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البلاء يُربّي الرجال</w:t>
      </w:r>
      <w:r w:rsidRPr="00244607">
        <w:rPr>
          <w:rFonts w:eastAsia="Calibri" w:hint="cs"/>
          <w:color w:val="000000"/>
          <w:sz w:val="32"/>
          <w:szCs w:val="32"/>
          <w:rtl/>
          <w:lang w:bidi="ar-SA"/>
        </w:rPr>
        <w:t>: إذ البلاء مصنع الرجال، ولذلك اختار الله تعالى لسيد الرجال رسول الله صلى الله عليه وسلم العيش الشديد الذي تخلَّلته الشدائد منذ الصغر.</w:t>
      </w:r>
    </w:p>
    <w:p w:rsidR="00F922A8" w:rsidRPr="006E1A5B" w:rsidRDefault="00244607" w:rsidP="005671BF">
      <w:pPr>
        <w:tabs>
          <w:tab w:val="left" w:pos="565"/>
        </w:tabs>
        <w:spacing w:beforeLines="20" w:before="48" w:afterLines="20" w:after="48" w:line="244" w:lineRule="auto"/>
        <w:ind w:firstLine="282"/>
        <w:rPr>
          <w:color w:val="FF0000"/>
          <w:rtl/>
        </w:rPr>
      </w:pP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عاشراً</w:t>
      </w:r>
      <w:r w:rsidRPr="00244607">
        <w:rPr>
          <w:rFonts w:eastAsia="Calibri" w:hint="cs"/>
          <w:color w:val="000000"/>
          <w:sz w:val="32"/>
          <w:szCs w:val="32"/>
          <w:rtl/>
          <w:lang w:bidi="ar-SA"/>
        </w:rPr>
        <w:t xml:space="preserve">: </w:t>
      </w:r>
      <w:r w:rsidRPr="00244607">
        <w:rPr>
          <w:rFonts w:eastAsia="Calibri" w:hint="cs"/>
          <w:b/>
          <w:bCs/>
          <w:color w:val="000000"/>
          <w:sz w:val="32"/>
          <w:szCs w:val="32"/>
          <w:rtl/>
          <w:lang w:bidi="ar-SA"/>
        </w:rPr>
        <w:t>تعلُّق القلوب بالله سبحانه وتعالى</w:t>
      </w:r>
      <w:r w:rsidRPr="00244607">
        <w:rPr>
          <w:rFonts w:eastAsia="Calibri" w:hint="cs"/>
          <w:color w:val="000000"/>
          <w:sz w:val="32"/>
          <w:szCs w:val="32"/>
          <w:rtl/>
          <w:lang w:bidi="ar-SA"/>
        </w:rPr>
        <w:t>: فالإنسان عندما تضيق عليه الأمور يزداد تعلّق قـلـبـه بربه سبحانه وتعالى، وينتظر الفرج من ربه وخالقه ومولاه، ولا سيما إن طال البلاء، وضعف الاحتمال، وقل النصير، فإنه يلجأ إلى ربه سبحانه وتعالى، ويعلم أنه لا محيص ولا مفر ولا مخرج له من البلاء إلا بالله سبحانه وتعالى، فيعلق قلبه بربه</w:t>
      </w:r>
      <w:r w:rsidR="005671BF">
        <w:rPr>
          <w:rFonts w:eastAsia="Calibri" w:hint="cs"/>
          <w:color w:val="000000"/>
          <w:sz w:val="32"/>
          <w:szCs w:val="32"/>
          <w:rtl/>
          <w:lang w:bidi="ar-SA"/>
        </w:rPr>
        <w:t>.</w:t>
      </w:r>
      <w:r w:rsidRPr="00244607">
        <w:rPr>
          <w:rFonts w:eastAsia="Calibri" w:hint="cs"/>
          <w:color w:val="000000"/>
          <w:sz w:val="32"/>
          <w:szCs w:val="32"/>
          <w:rtl/>
          <w:lang w:bidi="ar-SA"/>
        </w:rPr>
        <w:t xml:space="preserve">  </w:t>
      </w:r>
      <w:r w:rsidRPr="00244607">
        <w:rPr>
          <w:rFonts w:eastAsia="Calibri" w:hint="cs"/>
          <w:color w:val="FF0000"/>
          <w:sz w:val="32"/>
          <w:szCs w:val="32"/>
          <w:rtl/>
        </w:rPr>
        <w:t>والحمد لله رب العالمين</w:t>
      </w:r>
      <w:bookmarkStart w:id="0" w:name="_GoBack"/>
      <w:bookmarkEnd w:id="0"/>
    </w:p>
    <w:sectPr w:rsidR="00F922A8" w:rsidRPr="006E1A5B" w:rsidSect="0024460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0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44607"/>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671BF"/>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BBAF"/>
  <w15:docId w15:val="{CABBBEBF-67B0-44DE-9E5F-66E9F2F5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722126">
      <w:bodyDiv w:val="1"/>
      <w:marLeft w:val="0"/>
      <w:marRight w:val="0"/>
      <w:marTop w:val="0"/>
      <w:marBottom w:val="0"/>
      <w:divBdr>
        <w:top w:val="none" w:sz="0" w:space="0" w:color="auto"/>
        <w:left w:val="none" w:sz="0" w:space="0" w:color="auto"/>
        <w:bottom w:val="none" w:sz="0" w:space="0" w:color="auto"/>
        <w:right w:val="none" w:sz="0" w:space="0" w:color="auto"/>
      </w:divBdr>
    </w:div>
    <w:div w:id="674193401">
      <w:bodyDiv w:val="1"/>
      <w:marLeft w:val="0"/>
      <w:marRight w:val="0"/>
      <w:marTop w:val="0"/>
      <w:marBottom w:val="0"/>
      <w:divBdr>
        <w:top w:val="none" w:sz="0" w:space="0" w:color="auto"/>
        <w:left w:val="none" w:sz="0" w:space="0" w:color="auto"/>
        <w:bottom w:val="none" w:sz="0" w:space="0" w:color="auto"/>
        <w:right w:val="none" w:sz="0" w:space="0" w:color="auto"/>
      </w:divBdr>
    </w:div>
    <w:div w:id="15994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461</Words>
  <Characters>2630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2024-10-12T08:34:00Z</dcterms:created>
  <dcterms:modified xsi:type="dcterms:W3CDTF">2024-10-12T08:47:00Z</dcterms:modified>
</cp:coreProperties>
</file>