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2788041</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C8452D" w:rsidRPr="00C8452D">
        <w:rPr>
          <w:color w:val="000000"/>
          <w:sz w:val="24"/>
          <w:szCs w:val="24"/>
          <w:rtl/>
        </w:rPr>
        <w:t xml:space="preserve">30/12/2022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C8452D" w:rsidRPr="00C8452D">
        <w:rPr>
          <w:b/>
          <w:bCs/>
          <w:color w:val="006600"/>
          <w:sz w:val="32"/>
          <w:szCs w:val="32"/>
          <w:rtl/>
        </w:rPr>
        <w:t>مفهوم التوبة</w:t>
      </w:r>
      <w:r w:rsidRPr="004A51B3">
        <w:rPr>
          <w:rFonts w:hint="cs"/>
          <w:b/>
          <w:bCs/>
          <w:color w:val="006600"/>
          <w:sz w:val="32"/>
          <w:szCs w:val="32"/>
          <w:rtl/>
        </w:rPr>
        <w:t>)</w:t>
      </w:r>
    </w:p>
    <w:p w:rsidR="00C8452D" w:rsidRPr="00C8452D" w:rsidRDefault="00C8452D" w:rsidP="00C8452D">
      <w:pPr>
        <w:tabs>
          <w:tab w:val="left" w:pos="565"/>
        </w:tabs>
        <w:spacing w:beforeLines="20" w:before="48" w:afterLines="20" w:after="48" w:line="244" w:lineRule="auto"/>
        <w:ind w:firstLine="282"/>
        <w:rPr>
          <w:rFonts w:hint="cs"/>
          <w:color w:val="000000"/>
          <w:sz w:val="32"/>
          <w:szCs w:val="32"/>
          <w:rtl/>
        </w:rPr>
      </w:pPr>
      <w:r w:rsidRPr="00C8452D">
        <w:rPr>
          <w:rFonts w:hint="cs"/>
          <w:color w:val="000000"/>
          <w:sz w:val="32"/>
          <w:szCs w:val="32"/>
          <w:rtl/>
        </w:rPr>
        <w:t xml:space="preserve">منزلة التوبة من أول منازل السائرين إلى الله وأوسطها وآخرها، وحاجة العبد إليها في النهاية كحاجته إليها في البداية، وقد قال الله تعالى </w:t>
      </w:r>
      <w:r w:rsidRPr="00C8452D">
        <w:rPr>
          <w:rStyle w:val="Char0"/>
          <w:sz w:val="28"/>
          <w:rtl/>
        </w:rPr>
        <w:t>{وَتُوبُوا إِلَى اللَّهِ جَمِيعًا أَيُّهَ الْمُؤْمِنُونَ لَعَلَّكُمْ تُفْلِحُونَ}</w:t>
      </w:r>
      <w:r w:rsidRPr="00C8452D">
        <w:rPr>
          <w:rFonts w:hint="cs"/>
          <w:color w:val="000000"/>
          <w:sz w:val="28"/>
          <w:szCs w:val="28"/>
          <w:rtl/>
        </w:rPr>
        <w:t xml:space="preserve"> </w:t>
      </w:r>
      <w:r w:rsidRPr="00C8452D">
        <w:rPr>
          <w:rFonts w:hint="cs"/>
          <w:color w:val="000000"/>
          <w:sz w:val="32"/>
          <w:szCs w:val="32"/>
          <w:rtl/>
        </w:rPr>
        <w:t xml:space="preserve">[النور: 31] وهذه الآية في سورة مدنية، خاطب الله بها أهلَ الإيمان وخيارَ خلقه أن يتوبوا إليه، بعد إيمانهم وصبرهم، وهجرتهم وجهادهم، ثم علق الفلاح بالتوبة تعليق المسبب بسببه، وأتى بأداة لعل المشعرة بالترجي، إيذاناً بأنكم إذا تبتم كنتم على رجاء الفلاح، فلا يرجو الفلاح إلا التائبون.    </w:t>
      </w:r>
    </w:p>
    <w:p w:rsidR="00C8452D" w:rsidRPr="00C8452D" w:rsidRDefault="00C8452D" w:rsidP="00C8452D">
      <w:pPr>
        <w:tabs>
          <w:tab w:val="left" w:pos="565"/>
        </w:tabs>
        <w:spacing w:beforeLines="20" w:before="48" w:afterLines="20" w:after="48" w:line="244" w:lineRule="auto"/>
        <w:ind w:firstLine="282"/>
        <w:rPr>
          <w:rFonts w:hint="cs"/>
          <w:color w:val="000000"/>
          <w:sz w:val="32"/>
          <w:szCs w:val="32"/>
          <w:rtl/>
        </w:rPr>
      </w:pPr>
      <w:r w:rsidRPr="00C8452D">
        <w:rPr>
          <w:rFonts w:hint="cs"/>
          <w:color w:val="000000"/>
          <w:sz w:val="32"/>
          <w:szCs w:val="32"/>
          <w:rtl/>
        </w:rPr>
        <w:t xml:space="preserve">ومهما ارتكب العبد من الموبقات والمعاصي فقد أبقى الله تعالى له باب التوبة مفتوحاً، فقد أخرج الشيخان عن ابن عباس: أن ناساً من أهل الشرك قتلوا فأكثروا، وزنوا فأكثروا، ثم أتوا محمداً صلى الله عليه وسلم، فقالوا: إن الذي تقول وتدعو إليه لحسن، لو تخبرنا أن لما عملنا كفارة؟ فنزلت: </w:t>
      </w:r>
      <w:r w:rsidRPr="00C8452D">
        <w:rPr>
          <w:rStyle w:val="Char0"/>
          <w:rFonts w:ascii="Times New Roman" w:hAnsi="Times New Roman" w:cs="Times New Roman"/>
          <w:sz w:val="28"/>
          <w:rtl/>
        </w:rPr>
        <w:t>﴿‌</w:t>
      </w:r>
      <w:r w:rsidRPr="00C8452D">
        <w:rPr>
          <w:rStyle w:val="Char0"/>
          <w:sz w:val="28"/>
          <w:rtl/>
        </w:rPr>
        <w:t>وَالَّذِينَ ‌لَا ‌يَدْعُونَ ‌مَعَ ‌اللَّهِ ‌إِلَهًا ‌آخَرَ وَلَا يَقْتُلُونَ النَّفْسَ الَّتِي حَرَّمَ اللَّهُ إِلَّا بِالْحَقِّ وَلَا يَزْنُونَ وَمَنْ يَفْعَلْ ذَلِكَ يَلْقَ أَثَامًا (٦٨) يُضَاعَفْ لَهُ الْعَذَابُ يَوْمَ الْقِيَامَةِ وَيَخْلُدْ فِيهِ مُهَانًا (٦٩) إِلَّا مَنْ تَابَ وَآمَنَ وَعَمِلَ عَمَلًا صَالِحًا فَأُولَئِكَ يُبَدِّلُ اللَّهُ سَيِّئَاتِهِمْ حَسَنَاتٍ وَكَانَ اللَّهُ غَفُورًا رَحِيمًا</w:t>
      </w:r>
      <w:r w:rsidRPr="00C8452D">
        <w:rPr>
          <w:rStyle w:val="Char0"/>
          <w:rFonts w:ascii="Times New Roman" w:hAnsi="Times New Roman" w:cs="Times New Roman"/>
          <w:sz w:val="28"/>
          <w:rtl/>
        </w:rPr>
        <w:t>﴾</w:t>
      </w:r>
      <w:r w:rsidRPr="00C8452D">
        <w:rPr>
          <w:rFonts w:hint="cs"/>
          <w:color w:val="000000"/>
          <w:sz w:val="32"/>
          <w:szCs w:val="32"/>
          <w:rtl/>
        </w:rPr>
        <w:t xml:space="preserve"> </w:t>
      </w:r>
      <w:r w:rsidRPr="00C8452D">
        <w:rPr>
          <w:rFonts w:hint="cs"/>
          <w:color w:val="000000"/>
          <w:sz w:val="22"/>
          <w:szCs w:val="22"/>
          <w:rtl/>
        </w:rPr>
        <w:t>[الفرقان: 68-70]</w:t>
      </w:r>
      <w:r w:rsidRPr="00C8452D">
        <w:rPr>
          <w:rFonts w:hint="cs"/>
          <w:color w:val="000000"/>
          <w:sz w:val="32"/>
          <w:szCs w:val="32"/>
          <w:rtl/>
        </w:rPr>
        <w:t xml:space="preserve"> ونزل: </w:t>
      </w:r>
      <w:r w:rsidRPr="00C8452D">
        <w:rPr>
          <w:rStyle w:val="Char0"/>
          <w:rFonts w:ascii="Times New Roman" w:hAnsi="Times New Roman" w:cs="Times New Roman"/>
          <w:sz w:val="28"/>
          <w:rtl/>
        </w:rPr>
        <w:t>﴿‌</w:t>
      </w:r>
      <w:r w:rsidRPr="00C8452D">
        <w:rPr>
          <w:rStyle w:val="Char0"/>
          <w:sz w:val="28"/>
          <w:rtl/>
        </w:rPr>
        <w:t>قُلْ ‌يَا عِبَادِيَ ‌الَّذِينَ ‌أَسْرَفُوا عَلَى أَنْفُسِهِمْ لَا تَقْنَطُوا مِنْ رَحْمَةِ اللَّهِ إِنَّ اللَّهَ يَغْفِرُ الذُّنُوبَ جَمِيعًا إِنَّهُ هُوَ الْغَفُورُ الرَّحِيمُ</w:t>
      </w:r>
      <w:r w:rsidRPr="00C8452D">
        <w:rPr>
          <w:rStyle w:val="Char0"/>
          <w:rFonts w:ascii="Times New Roman" w:hAnsi="Times New Roman" w:cs="Times New Roman"/>
          <w:sz w:val="28"/>
          <w:rtl/>
        </w:rPr>
        <w:t>﴾</w:t>
      </w:r>
      <w:bookmarkStart w:id="0" w:name="_GoBack"/>
      <w:bookmarkEnd w:id="0"/>
      <w:r w:rsidRPr="00C8452D">
        <w:rPr>
          <w:rFonts w:hint="cs"/>
          <w:color w:val="000000"/>
          <w:sz w:val="32"/>
          <w:szCs w:val="32"/>
          <w:rtl/>
        </w:rPr>
        <w:t>.</w:t>
      </w:r>
    </w:p>
    <w:p w:rsidR="00C8452D" w:rsidRPr="00C8452D" w:rsidRDefault="00C8452D" w:rsidP="00C8452D">
      <w:pPr>
        <w:tabs>
          <w:tab w:val="left" w:pos="565"/>
        </w:tabs>
        <w:spacing w:beforeLines="20" w:before="48" w:afterLines="20" w:after="48" w:line="244" w:lineRule="auto"/>
        <w:ind w:firstLine="282"/>
        <w:rPr>
          <w:rFonts w:hint="cs"/>
          <w:color w:val="000000"/>
          <w:sz w:val="32"/>
          <w:szCs w:val="32"/>
          <w:rtl/>
        </w:rPr>
      </w:pPr>
      <w:r w:rsidRPr="00C8452D">
        <w:rPr>
          <w:rFonts w:hint="cs"/>
          <w:color w:val="000000"/>
          <w:sz w:val="32"/>
          <w:szCs w:val="32"/>
          <w:rtl/>
        </w:rPr>
        <w:t xml:space="preserve">  فباب التوبة مفتوح لمن ارتكب الكبائر أو الصغائر ما ندم العبد على تقصيره وأقلع عن ذنبه وأتبع السيئة الحسنة ورد الحقوق إلى أصحابها</w:t>
      </w:r>
      <w:r>
        <w:rPr>
          <w:rFonts w:hint="cs"/>
          <w:color w:val="000000"/>
          <w:sz w:val="32"/>
          <w:szCs w:val="32"/>
          <w:rtl/>
        </w:rPr>
        <w:t xml:space="preserve">، </w:t>
      </w:r>
      <w:r w:rsidRPr="00C8452D">
        <w:rPr>
          <w:rFonts w:hint="cs"/>
          <w:color w:val="000000"/>
          <w:sz w:val="32"/>
          <w:szCs w:val="32"/>
          <w:rtl/>
        </w:rPr>
        <w:t xml:space="preserve">ثم إن العبد ربما يتوب ويعود، ثم يتوب ويعود، فلا يمنعنه عودُه إلى الذنب من عوده إلى التوبة، فإن الله تعالى لا يزال يقبله ما دام مريداً الرجوعَ إليه سبحانه وتعالى.  </w:t>
      </w:r>
    </w:p>
    <w:p w:rsidR="00C8452D" w:rsidRPr="00C8452D" w:rsidRDefault="00C8452D" w:rsidP="00C8452D">
      <w:pPr>
        <w:tabs>
          <w:tab w:val="left" w:pos="565"/>
        </w:tabs>
        <w:spacing w:beforeLines="20" w:before="48" w:afterLines="20" w:after="48" w:line="244" w:lineRule="auto"/>
        <w:ind w:firstLine="282"/>
        <w:rPr>
          <w:rFonts w:hint="cs"/>
          <w:color w:val="000000"/>
          <w:sz w:val="32"/>
          <w:szCs w:val="32"/>
          <w:rtl/>
        </w:rPr>
      </w:pPr>
      <w:r w:rsidRPr="00C8452D">
        <w:rPr>
          <w:rFonts w:hint="cs"/>
          <w:color w:val="000000"/>
          <w:sz w:val="32"/>
          <w:szCs w:val="32"/>
          <w:rtl/>
        </w:rPr>
        <w:t xml:space="preserve">أخرج البيهقي عن عقبة بن عامر الجهني أن رجلاً قال: يا رسول الله! أحدنا يذنب قال: </w:t>
      </w:r>
      <w:r w:rsidRPr="00C8452D">
        <w:rPr>
          <w:rStyle w:val="Char2"/>
          <w:rFonts w:hint="cs"/>
          <w:sz w:val="32"/>
          <w:szCs w:val="32"/>
          <w:rtl/>
        </w:rPr>
        <w:t>«يُكْتَبُ عليه»</w:t>
      </w:r>
      <w:r w:rsidRPr="00C8452D">
        <w:rPr>
          <w:rFonts w:hint="cs"/>
          <w:color w:val="000000"/>
          <w:sz w:val="32"/>
          <w:szCs w:val="32"/>
          <w:rtl/>
        </w:rPr>
        <w:t xml:space="preserve"> قال: ثم يستغفر منه ويتوب، قال: </w:t>
      </w:r>
      <w:r w:rsidRPr="00C8452D">
        <w:rPr>
          <w:rStyle w:val="Char2"/>
          <w:rFonts w:hint="cs"/>
          <w:sz w:val="32"/>
          <w:szCs w:val="32"/>
          <w:rtl/>
        </w:rPr>
        <w:t>«يغفر له ويتاب عليه»</w:t>
      </w:r>
      <w:r w:rsidRPr="00C8452D">
        <w:rPr>
          <w:rFonts w:hint="cs"/>
          <w:b/>
          <w:bCs/>
          <w:color w:val="000000"/>
          <w:sz w:val="32"/>
          <w:szCs w:val="32"/>
          <w:rtl/>
        </w:rPr>
        <w:t>،</w:t>
      </w:r>
      <w:r w:rsidRPr="00C8452D">
        <w:rPr>
          <w:rFonts w:hint="cs"/>
          <w:color w:val="000000"/>
          <w:sz w:val="32"/>
          <w:szCs w:val="32"/>
          <w:rtl/>
        </w:rPr>
        <w:t xml:space="preserve"> قال: فيعود ويذنب، قال: </w:t>
      </w:r>
      <w:r w:rsidRPr="00C8452D">
        <w:rPr>
          <w:rStyle w:val="Char2"/>
          <w:rFonts w:hint="cs"/>
          <w:sz w:val="32"/>
          <w:szCs w:val="32"/>
          <w:rtl/>
        </w:rPr>
        <w:t>«يكتب عليه»</w:t>
      </w:r>
      <w:r w:rsidRPr="00C8452D">
        <w:rPr>
          <w:rFonts w:hint="cs"/>
          <w:color w:val="000000"/>
          <w:sz w:val="32"/>
          <w:szCs w:val="32"/>
          <w:rtl/>
        </w:rPr>
        <w:t xml:space="preserve"> قال: ثم يستغفر منه ويتوب قال: </w:t>
      </w:r>
      <w:r w:rsidRPr="00C8452D">
        <w:rPr>
          <w:rStyle w:val="Char2"/>
          <w:rFonts w:hint="cs"/>
          <w:sz w:val="32"/>
          <w:szCs w:val="32"/>
          <w:rtl/>
        </w:rPr>
        <w:t>«يغفر له ويتاب عليه»</w:t>
      </w:r>
      <w:r w:rsidRPr="00C8452D">
        <w:rPr>
          <w:rFonts w:hint="cs"/>
          <w:color w:val="000000"/>
          <w:sz w:val="32"/>
          <w:szCs w:val="32"/>
          <w:rtl/>
        </w:rPr>
        <w:t xml:space="preserve"> قال: فيعود ويذنب قال: </w:t>
      </w:r>
      <w:r w:rsidRPr="00C8452D">
        <w:rPr>
          <w:rStyle w:val="Char2"/>
          <w:rFonts w:hint="cs"/>
          <w:sz w:val="32"/>
          <w:szCs w:val="32"/>
          <w:rtl/>
        </w:rPr>
        <w:t>«يكتب عليه»</w:t>
      </w:r>
      <w:r w:rsidRPr="00C8452D">
        <w:rPr>
          <w:rFonts w:hint="cs"/>
          <w:color w:val="000000"/>
          <w:sz w:val="32"/>
          <w:szCs w:val="32"/>
          <w:rtl/>
        </w:rPr>
        <w:t xml:space="preserve"> قال: ثم يستغفر منه ويتوب قال: </w:t>
      </w:r>
      <w:r w:rsidRPr="00C8452D">
        <w:rPr>
          <w:rStyle w:val="Char2"/>
          <w:rFonts w:hint="cs"/>
          <w:sz w:val="32"/>
          <w:szCs w:val="32"/>
          <w:rtl/>
        </w:rPr>
        <w:t>«يغفر له ويتاب عليه ولا يمل الله حتى تملوا»</w:t>
      </w:r>
      <w:r>
        <w:rPr>
          <w:rFonts w:hint="cs"/>
          <w:color w:val="000000"/>
          <w:sz w:val="32"/>
          <w:szCs w:val="32"/>
          <w:rtl/>
        </w:rPr>
        <w:t xml:space="preserve">، </w:t>
      </w:r>
      <w:r w:rsidRPr="00C8452D">
        <w:rPr>
          <w:rFonts w:hint="cs"/>
          <w:color w:val="000000"/>
          <w:sz w:val="32"/>
          <w:szCs w:val="32"/>
          <w:rtl/>
        </w:rPr>
        <w:t xml:space="preserve">ولعله من أجل ألا يترك العائدون إلى الذنوب العودةَ إلى التوبة كان </w:t>
      </w:r>
      <w:r>
        <w:rPr>
          <w:color w:val="000000"/>
          <w:sz w:val="32"/>
          <w:szCs w:val="32"/>
          <w:rtl/>
        </w:rPr>
        <w:t>ﷺ</w:t>
      </w:r>
      <w:r>
        <w:rPr>
          <w:rFonts w:hint="cs"/>
          <w:color w:val="000000"/>
          <w:sz w:val="32"/>
          <w:szCs w:val="32"/>
          <w:rtl/>
        </w:rPr>
        <w:t xml:space="preserve"> </w:t>
      </w:r>
      <w:r w:rsidRPr="00C8452D">
        <w:rPr>
          <w:rFonts w:hint="cs"/>
          <w:color w:val="000000"/>
          <w:sz w:val="32"/>
          <w:szCs w:val="32"/>
          <w:rtl/>
        </w:rPr>
        <w:t xml:space="preserve">كما في الصحيح يقول: </w:t>
      </w:r>
      <w:r w:rsidRPr="00C8452D">
        <w:rPr>
          <w:rStyle w:val="Char2"/>
          <w:rFonts w:hint="cs"/>
          <w:sz w:val="32"/>
          <w:szCs w:val="32"/>
          <w:rtl/>
        </w:rPr>
        <w:t>«يا أيها الناس، توبوا إلى الله، فوالله إني لأتوب إليه في اليوم أكثر من سبعين مرة».</w:t>
      </w:r>
      <w:r w:rsidRPr="00C8452D">
        <w:rPr>
          <w:rFonts w:hint="cs"/>
          <w:color w:val="000000"/>
          <w:sz w:val="32"/>
          <w:szCs w:val="32"/>
          <w:rtl/>
        </w:rPr>
        <w:t xml:space="preserve"> </w:t>
      </w:r>
    </w:p>
    <w:p w:rsidR="00C8452D" w:rsidRPr="00C8452D" w:rsidRDefault="00C8452D" w:rsidP="00C8452D">
      <w:pPr>
        <w:tabs>
          <w:tab w:val="left" w:pos="565"/>
        </w:tabs>
        <w:spacing w:beforeLines="20" w:before="48" w:afterLines="20" w:after="48" w:line="244" w:lineRule="auto"/>
        <w:ind w:firstLine="282"/>
        <w:rPr>
          <w:rFonts w:hint="cs"/>
          <w:b/>
          <w:bCs/>
          <w:color w:val="000000"/>
          <w:sz w:val="32"/>
          <w:szCs w:val="32"/>
          <w:rtl/>
        </w:rPr>
      </w:pPr>
      <w:r w:rsidRPr="00C8452D">
        <w:rPr>
          <w:rFonts w:hint="cs"/>
          <w:b/>
          <w:bCs/>
          <w:color w:val="000000"/>
          <w:sz w:val="32"/>
          <w:szCs w:val="32"/>
          <w:rtl/>
        </w:rPr>
        <w:t xml:space="preserve">   وشرائط التوبة أربعة: </w:t>
      </w:r>
    </w:p>
    <w:p w:rsidR="00C8452D" w:rsidRPr="00C8452D" w:rsidRDefault="00C8452D" w:rsidP="00C8452D">
      <w:pPr>
        <w:tabs>
          <w:tab w:val="left" w:pos="565"/>
        </w:tabs>
        <w:spacing w:beforeLines="20" w:before="48" w:afterLines="20" w:after="48" w:line="244" w:lineRule="auto"/>
        <w:ind w:firstLine="282"/>
        <w:rPr>
          <w:rFonts w:hint="cs"/>
          <w:color w:val="000000"/>
          <w:sz w:val="32"/>
          <w:szCs w:val="32"/>
          <w:rtl/>
        </w:rPr>
      </w:pPr>
      <w:r w:rsidRPr="00C8452D">
        <w:rPr>
          <w:rFonts w:hint="cs"/>
          <w:b/>
          <w:bCs/>
          <w:color w:val="000000"/>
          <w:sz w:val="32"/>
          <w:szCs w:val="32"/>
          <w:rtl/>
        </w:rPr>
        <w:t>أولها</w:t>
      </w:r>
      <w:r w:rsidRPr="00C8452D">
        <w:rPr>
          <w:rFonts w:hint="cs"/>
          <w:color w:val="000000"/>
          <w:sz w:val="32"/>
          <w:szCs w:val="32"/>
          <w:rtl/>
        </w:rPr>
        <w:t xml:space="preserve">: الندم على التقصير في جنب الله والاعتذار منه بالاستغفار. </w:t>
      </w:r>
    </w:p>
    <w:p w:rsidR="00C8452D" w:rsidRPr="00C8452D" w:rsidRDefault="00C8452D" w:rsidP="00C8452D">
      <w:pPr>
        <w:tabs>
          <w:tab w:val="left" w:pos="565"/>
        </w:tabs>
        <w:spacing w:beforeLines="20" w:before="48" w:afterLines="20" w:after="48" w:line="244" w:lineRule="auto"/>
        <w:ind w:firstLine="282"/>
        <w:rPr>
          <w:rFonts w:hint="cs"/>
          <w:color w:val="000000"/>
          <w:sz w:val="32"/>
          <w:szCs w:val="32"/>
          <w:rtl/>
        </w:rPr>
      </w:pPr>
      <w:r w:rsidRPr="00C8452D">
        <w:rPr>
          <w:rFonts w:hint="cs"/>
          <w:b/>
          <w:bCs/>
          <w:color w:val="000000"/>
          <w:sz w:val="32"/>
          <w:szCs w:val="32"/>
          <w:rtl/>
        </w:rPr>
        <w:t>وثانيها</w:t>
      </w:r>
      <w:r w:rsidRPr="00C8452D">
        <w:rPr>
          <w:rFonts w:hint="cs"/>
          <w:color w:val="000000"/>
          <w:sz w:val="32"/>
          <w:szCs w:val="32"/>
          <w:rtl/>
        </w:rPr>
        <w:t xml:space="preserve">: الإقلاع عن المخالفة والاشتغال بأضدادها من الحسنات.  </w:t>
      </w:r>
    </w:p>
    <w:p w:rsidR="00C8452D" w:rsidRPr="00C8452D" w:rsidRDefault="00C8452D" w:rsidP="00C8452D">
      <w:pPr>
        <w:tabs>
          <w:tab w:val="left" w:pos="565"/>
        </w:tabs>
        <w:spacing w:beforeLines="20" w:before="48" w:afterLines="20" w:after="48" w:line="244" w:lineRule="auto"/>
        <w:ind w:firstLine="282"/>
        <w:rPr>
          <w:rFonts w:hint="cs"/>
          <w:color w:val="000000"/>
          <w:sz w:val="32"/>
          <w:szCs w:val="32"/>
          <w:rtl/>
        </w:rPr>
      </w:pPr>
      <w:r w:rsidRPr="00C8452D">
        <w:rPr>
          <w:rFonts w:hint="cs"/>
          <w:b/>
          <w:bCs/>
          <w:color w:val="000000"/>
          <w:sz w:val="32"/>
          <w:szCs w:val="32"/>
          <w:rtl/>
        </w:rPr>
        <w:t>وثالثها</w:t>
      </w:r>
      <w:r w:rsidRPr="00C8452D">
        <w:rPr>
          <w:rFonts w:hint="cs"/>
          <w:color w:val="000000"/>
          <w:sz w:val="32"/>
          <w:szCs w:val="32"/>
          <w:rtl/>
        </w:rPr>
        <w:t xml:space="preserve">: رد الحقوق إلى أصحابها إن كان الذنب مع الناس. </w:t>
      </w:r>
    </w:p>
    <w:p w:rsidR="00C8452D" w:rsidRPr="00C8452D" w:rsidRDefault="00C8452D" w:rsidP="00C8452D">
      <w:pPr>
        <w:tabs>
          <w:tab w:val="left" w:pos="565"/>
        </w:tabs>
        <w:spacing w:beforeLines="20" w:before="48" w:afterLines="20" w:after="48" w:line="244" w:lineRule="auto"/>
        <w:ind w:firstLine="282"/>
        <w:rPr>
          <w:rFonts w:hint="cs"/>
          <w:color w:val="000000"/>
          <w:sz w:val="32"/>
          <w:szCs w:val="32"/>
          <w:rtl/>
        </w:rPr>
      </w:pPr>
      <w:r w:rsidRPr="00C8452D">
        <w:rPr>
          <w:rFonts w:hint="cs"/>
          <w:b/>
          <w:bCs/>
          <w:color w:val="000000"/>
          <w:sz w:val="32"/>
          <w:szCs w:val="32"/>
          <w:rtl/>
        </w:rPr>
        <w:t>ورابعها</w:t>
      </w:r>
      <w:r w:rsidRPr="00C8452D">
        <w:rPr>
          <w:rFonts w:hint="cs"/>
          <w:color w:val="000000"/>
          <w:sz w:val="32"/>
          <w:szCs w:val="32"/>
          <w:rtl/>
        </w:rPr>
        <w:t xml:space="preserve">: قضاء ما فات إن كان الذنب في فرائض الله. </w:t>
      </w:r>
    </w:p>
    <w:p w:rsidR="00C8452D" w:rsidRPr="00C8452D" w:rsidRDefault="00C8452D" w:rsidP="00C8452D">
      <w:pPr>
        <w:tabs>
          <w:tab w:val="left" w:pos="565"/>
        </w:tabs>
        <w:spacing w:beforeLines="20" w:before="48" w:afterLines="20" w:after="48" w:line="244" w:lineRule="auto"/>
        <w:ind w:firstLine="282"/>
        <w:rPr>
          <w:rFonts w:hint="cs"/>
          <w:color w:val="000000"/>
          <w:sz w:val="32"/>
          <w:szCs w:val="32"/>
          <w:rtl/>
        </w:rPr>
      </w:pPr>
      <w:r w:rsidRPr="00C8452D">
        <w:rPr>
          <w:rFonts w:hint="cs"/>
          <w:color w:val="000000"/>
          <w:sz w:val="32"/>
          <w:szCs w:val="32"/>
          <w:rtl/>
        </w:rPr>
        <w:t xml:space="preserve">فمن عرف حقائق التوبة والتزم شرائطها، يقال له: </w:t>
      </w:r>
      <w:r w:rsidRPr="00C8452D">
        <w:rPr>
          <w:rStyle w:val="Char2"/>
          <w:rFonts w:hint="cs"/>
          <w:sz w:val="32"/>
          <w:szCs w:val="32"/>
          <w:rtl/>
        </w:rPr>
        <w:t xml:space="preserve">«يا ابن آدم، إنك ما دَعَوْتَني ورَجَوْتَني: غفرتُ لك على ما كان منك، ولا أُبالي، يا ابنَ آدم، لو بلغتْ ذنوبُك عَنَانَ السماء، ثم </w:t>
      </w:r>
      <w:proofErr w:type="spellStart"/>
      <w:r w:rsidRPr="00C8452D">
        <w:rPr>
          <w:rStyle w:val="Char2"/>
          <w:rFonts w:hint="cs"/>
          <w:sz w:val="32"/>
          <w:szCs w:val="32"/>
          <w:rtl/>
        </w:rPr>
        <w:t>استغفرتني</w:t>
      </w:r>
      <w:proofErr w:type="spellEnd"/>
      <w:r w:rsidRPr="00C8452D">
        <w:rPr>
          <w:rStyle w:val="Char2"/>
          <w:rFonts w:hint="cs"/>
          <w:sz w:val="32"/>
          <w:szCs w:val="32"/>
          <w:rtl/>
        </w:rPr>
        <w:t xml:space="preserve">: غَفَرْتُ لك، ولا أُبالي، يا ابنَ آدم إنك لو أتيتني بِقُراب الأرض خَطَايا، ثم لَقِيتَني لا تُشْرِكُ بي شيئاً: لأَتَيْتُكَ بِقُرابِها مَغْفِرَة» </w:t>
      </w:r>
      <w:r w:rsidRPr="00C8452D">
        <w:rPr>
          <w:rFonts w:hint="cs"/>
          <w:color w:val="000000"/>
          <w:sz w:val="32"/>
          <w:szCs w:val="32"/>
          <w:rtl/>
        </w:rPr>
        <w:t>[البخاري].</w:t>
      </w:r>
    </w:p>
    <w:p w:rsidR="00F922A8" w:rsidRPr="00C8452D" w:rsidRDefault="00F922A8" w:rsidP="006E1A5B">
      <w:pPr>
        <w:jc w:val="center"/>
        <w:rPr>
          <w:color w:val="FF0000"/>
          <w:sz w:val="32"/>
          <w:szCs w:val="32"/>
          <w:rtl/>
        </w:rPr>
      </w:pPr>
      <w:r w:rsidRPr="00C8452D">
        <w:rPr>
          <w:color w:val="FF0000"/>
          <w:sz w:val="32"/>
          <w:szCs w:val="32"/>
          <w:rtl/>
        </w:rPr>
        <w:t>والحمد لله رب العالمين</w:t>
      </w:r>
    </w:p>
    <w:sectPr w:rsidR="00F922A8" w:rsidRPr="00C8452D" w:rsidSect="00C8452D">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D"/>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845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6AA8"/>
  <w15:docId w15:val="{B625BB92-BB7F-43B8-9061-035BC7FE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08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6</TotalTime>
  <Pages>1</Pages>
  <Words>439</Words>
  <Characters>2503</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2022-12-31T07:58:00Z</dcterms:created>
  <dcterms:modified xsi:type="dcterms:W3CDTF">2022-12-31T08:04:00Z</dcterms:modified>
</cp:coreProperties>
</file>