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46257" w:rsidRPr="00046257">
        <w:rPr>
          <w:sz w:val="26"/>
          <w:szCs w:val="26"/>
          <w:rtl/>
        </w:rPr>
        <w:t>4/11/2022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2805B7" w:rsidRPr="002805B7">
        <w:rPr>
          <w:rtl/>
        </w:rPr>
        <w:t>مفهوم الدعوة إلى الله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w:t>
      </w:r>
      <w:bookmarkStart w:id="0" w:name="_GoBack"/>
      <w:bookmarkEnd w:id="0"/>
      <w:r w:rsidRPr="00223D56">
        <w:rPr>
          <w:rFonts w:hint="cs"/>
          <w:sz w:val="34"/>
          <w:szCs w:val="34"/>
          <w:rtl/>
        </w:rPr>
        <w:t xml:space="preserve">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046257" w:rsidRDefault="00046257" w:rsidP="00046257">
      <w:pPr>
        <w:pStyle w:val="a7"/>
        <w:bidi/>
        <w:spacing w:before="48" w:beforeAutospacing="0" w:after="48" w:afterAutospacing="0"/>
        <w:ind w:left="-341" w:right="-284" w:firstLine="282"/>
        <w:jc w:val="both"/>
      </w:pPr>
      <w:r>
        <w:rPr>
          <w:rFonts w:ascii="Traditional Arabic" w:hAnsi="Traditional Arabic" w:cs="Traditional Arabic"/>
          <w:color w:val="000000"/>
          <w:sz w:val="34"/>
          <w:szCs w:val="34"/>
          <w:rtl/>
        </w:rPr>
        <w:t xml:space="preserve">قال الله تعالى: </w:t>
      </w:r>
      <w:r>
        <w:rPr>
          <w:color w:val="006600"/>
          <w:sz w:val="32"/>
          <w:szCs w:val="32"/>
          <w:rtl/>
        </w:rPr>
        <w:t>﴿</w:t>
      </w:r>
      <w:r>
        <w:rPr>
          <w:rFonts w:ascii="Traditional Arabic" w:hAnsi="Traditional Arabic" w:cs="Traditional Arabic"/>
          <w:color w:val="006600"/>
          <w:sz w:val="32"/>
          <w:szCs w:val="32"/>
          <w:rtl/>
        </w:rPr>
        <w:t>فَأَمَّا ‌الْإِنْسَانُ ‌إِذَا ‌مَا ‌ابْتَلَاهُ رَبُّهُ فَأَكْرَمَهُ وَنَعَّمَهُ فَيَقُولُ رَبِّي أَكْرَمَنِ (١٥) وَأَمَّا إِذَا مَا ابْتَلَاهُ فَقَدَرَ عَلَيْهِ رِزْقَهُ فَيَقُولُ رَبِّي أَهَانَنِ (١٦) كَلَّا</w:t>
      </w:r>
      <w:r>
        <w:rPr>
          <w:color w:val="006600"/>
          <w:sz w:val="32"/>
          <w:szCs w:val="32"/>
          <w:rtl/>
        </w:rPr>
        <w:t>﴾</w:t>
      </w:r>
      <w:r>
        <w:rPr>
          <w:rFonts w:ascii="Traditional Arabic" w:hAnsi="Traditional Arabic" w:cs="Traditional Arabic"/>
          <w:color w:val="000000"/>
          <w:sz w:val="34"/>
          <w:szCs w:val="34"/>
          <w:rtl/>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046257" w:rsidRDefault="00046257" w:rsidP="00046257">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 xml:space="preserve"> أخرج الإمام مسلم عن عبد الله بن مسعود رضي الله عنه قال: قال رسولُ الله صلى الله عليه وسلم: </w:t>
      </w:r>
      <w:r>
        <w:rPr>
          <w:rFonts w:ascii="Traditional Arabic" w:hAnsi="Traditional Arabic" w:cs="Traditional Arabic"/>
          <w:b/>
          <w:bCs/>
          <w:color w:val="0000FF"/>
          <w:sz w:val="34"/>
          <w:szCs w:val="34"/>
          <w:rtl/>
        </w:rPr>
        <w:t>«مَا ‌تَعُدُّونَ ‌الصُّرَعَةَ ‌فِيكُمْ؟ قَالَ: قُلْنَا: الَّذِي لَا يَصْرَعُهُ الرِّجَالُ قَالَ: لَيْسَ بِذَلِكَ، وَلَكِنَّهُ الَّذِي يَمْلِكُ نَفْسَهُ عِنْدَ الْغَضَبِ».</w:t>
      </w:r>
    </w:p>
    <w:p w:rsidR="00046257" w:rsidRDefault="00046257" w:rsidP="00046257">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 xml:space="preserve">وفي رواية قال: </w:t>
      </w:r>
      <w:r>
        <w:rPr>
          <w:rFonts w:ascii="Traditional Arabic" w:hAnsi="Traditional Arabic" w:cs="Traditional Arabic"/>
          <w:b/>
          <w:bCs/>
          <w:color w:val="0000FF"/>
          <w:sz w:val="34"/>
          <w:szCs w:val="34"/>
          <w:rtl/>
        </w:rPr>
        <w:t>«فما تعدُّون المفلس فيكم؟»</w:t>
      </w:r>
      <w:r>
        <w:rPr>
          <w:rFonts w:ascii="Traditional Arabic" w:hAnsi="Traditional Arabic" w:cs="Traditional Arabic"/>
          <w:color w:val="000000"/>
          <w:sz w:val="34"/>
          <w:szCs w:val="34"/>
          <w:rtl/>
        </w:rPr>
        <w:t xml:space="preserve"> قلنا: من لا مال له، قال: </w:t>
      </w:r>
      <w:r>
        <w:rPr>
          <w:rFonts w:ascii="Traditional Arabic" w:hAnsi="Traditional Arabic" w:cs="Traditional Arabic"/>
          <w:b/>
          <w:bCs/>
          <w:color w:val="0000FF"/>
          <w:sz w:val="34"/>
          <w:szCs w:val="34"/>
          <w:rtl/>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046257" w:rsidRDefault="00046257" w:rsidP="00046257">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ففي الحديث توضيح وتصحيح نبوي لمفهومي الصرعة والمفلس. </w:t>
      </w:r>
    </w:p>
    <w:p w:rsidR="00046257" w:rsidRDefault="00046257" w:rsidP="00046257">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وفي القرآن والسنة من أمثال هذا في تصحيح المفاهيم كثير. </w:t>
      </w:r>
    </w:p>
    <w:p w:rsidR="00046257" w:rsidRDefault="00046257" w:rsidP="00046257">
      <w:pPr>
        <w:pStyle w:val="a7"/>
        <w:bidi/>
        <w:spacing w:before="48" w:beforeAutospacing="0" w:after="48" w:afterAutospacing="0"/>
        <w:ind w:left="-341" w:right="-284" w:firstLine="282"/>
        <w:jc w:val="both"/>
        <w:rPr>
          <w:rtl/>
        </w:rPr>
      </w:pPr>
      <w:r>
        <w:rPr>
          <w:rFonts w:ascii="Traditional Arabic" w:hAnsi="Traditional Arabic" w:cs="Traditional Arabic"/>
          <w:b/>
          <w:bCs/>
          <w:color w:val="000000"/>
          <w:sz w:val="34"/>
          <w:szCs w:val="34"/>
          <w:rtl/>
        </w:rPr>
        <w:t>أيها الإخوة: </w:t>
      </w:r>
    </w:p>
    <w:p w:rsidR="00046257" w:rsidRDefault="00046257" w:rsidP="00046257">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التصورات توجه التصرفات، والمفاهيم تؤثر في الحركات والسكنات. </w:t>
      </w:r>
    </w:p>
    <w:p w:rsidR="00046257" w:rsidRDefault="00046257" w:rsidP="00046257">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فتصورات الإنسان ومفاهيمه تنعكس في حياته سلوكاً وسكوناً، وأعمالا وأقوالاً، وعطاءً ومنعاً.</w:t>
      </w:r>
    </w:p>
    <w:p w:rsidR="00046257" w:rsidRDefault="00046257" w:rsidP="00046257">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046257" w:rsidRDefault="00046257" w:rsidP="00046257">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w:t>
      </w:r>
    </w:p>
    <w:p w:rsidR="00046257" w:rsidRPr="00046257" w:rsidRDefault="00046257" w:rsidP="00046257">
      <w:pPr>
        <w:tabs>
          <w:tab w:val="left" w:pos="565"/>
        </w:tabs>
        <w:spacing w:beforeLines="20" w:before="48" w:afterLines="20" w:after="48" w:line="247" w:lineRule="auto"/>
        <w:ind w:left="-341" w:right="-284" w:firstLine="282"/>
        <w:rPr>
          <w:b/>
          <w:bCs/>
          <w:color w:val="000000"/>
          <w:sz w:val="34"/>
          <w:szCs w:val="34"/>
          <w:rtl/>
        </w:rPr>
      </w:pPr>
      <w:r w:rsidRPr="00046257">
        <w:rPr>
          <w:color w:val="000000"/>
          <w:sz w:val="34"/>
          <w:szCs w:val="34"/>
          <w:rtl/>
        </w:rPr>
        <w:t xml:space="preserve">هذه الخطبة التاسعة من سلسلة خطب عنوانها: </w:t>
      </w:r>
      <w:r w:rsidRPr="00046257">
        <w:rPr>
          <w:b/>
          <w:bCs/>
          <w:color w:val="000000"/>
          <w:sz w:val="34"/>
          <w:szCs w:val="34"/>
          <w:rtl/>
        </w:rPr>
        <w:t>مفاهيم تحتاج إلى تصحيح</w:t>
      </w:r>
      <w:r>
        <w:rPr>
          <w:rFonts w:hint="cs"/>
          <w:b/>
          <w:b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جاءت لتصحيح مفاهيمنا لبعض المصطلحات الشرعية والحياتية، والمأمول ممن صح تصوره أن يصح تصرفه. والله الموفق. </w:t>
      </w:r>
    </w:p>
    <w:p w:rsid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          عنوان خطبة اليوم: </w:t>
      </w:r>
    </w:p>
    <w:p w:rsidR="00046257" w:rsidRPr="00046257" w:rsidRDefault="00046257" w:rsidP="00046257">
      <w:pPr>
        <w:tabs>
          <w:tab w:val="left" w:pos="565"/>
        </w:tabs>
        <w:spacing w:beforeLines="20" w:before="48" w:afterLines="20" w:after="48" w:line="247" w:lineRule="auto"/>
        <w:ind w:left="-341" w:right="-284" w:firstLine="282"/>
        <w:jc w:val="center"/>
        <w:rPr>
          <w:b/>
          <w:bCs/>
          <w:color w:val="000000"/>
          <w:sz w:val="34"/>
          <w:szCs w:val="34"/>
          <w:rtl/>
        </w:rPr>
      </w:pPr>
      <w:r w:rsidRPr="00046257">
        <w:rPr>
          <w:b/>
          <w:bCs/>
          <w:color w:val="000000"/>
          <w:sz w:val="34"/>
          <w:szCs w:val="34"/>
          <w:rtl/>
        </w:rPr>
        <w:t>مفهوم الدعوة إلى الله</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يحافظ أحمد على شعائره الدينية وعباداته </w:t>
      </w:r>
      <w:proofErr w:type="spellStart"/>
      <w:r w:rsidRPr="00046257">
        <w:rPr>
          <w:color w:val="000000"/>
          <w:sz w:val="34"/>
          <w:szCs w:val="34"/>
          <w:rtl/>
        </w:rPr>
        <w:t>التعاملية</w:t>
      </w:r>
      <w:proofErr w:type="spellEnd"/>
      <w:r w:rsidRPr="00046257">
        <w:rPr>
          <w:color w:val="000000"/>
          <w:sz w:val="34"/>
          <w:szCs w:val="34"/>
          <w:rtl/>
        </w:rPr>
        <w:t>، ولكنه لا يجد نفسه أهلاً للدعوة إلى الله تعالى، فهو لا يحفظ القرآن ولم يجزه شيخ</w:t>
      </w:r>
      <w:r>
        <w:rPr>
          <w:rFonts w:hint="cs"/>
          <w:color w:val="000000"/>
          <w:sz w:val="34"/>
          <w:szCs w:val="34"/>
          <w:rtl/>
        </w:rPr>
        <w:t>ٌ</w:t>
      </w:r>
      <w:r w:rsidRPr="00046257">
        <w:rPr>
          <w:color w:val="000000"/>
          <w:sz w:val="34"/>
          <w:szCs w:val="34"/>
          <w:rtl/>
        </w:rPr>
        <w:t xml:space="preserve"> بالحديث، ومن أجل هذا تجده ممتنعاً عن نصح صاحبه في الجامعة مع أن صاحبه ينتظر منه كلمة، ورافضاً أن يدل أرحامه على خير مع أنهم يتوقعون منه ذلك.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ترى، هل فَهْمُ أحمد للدعوة إلى الله تعالى فهمٌ صحيح؟</w:t>
      </w:r>
      <w:r>
        <w:rPr>
          <w:rFonts w:hint="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بينما كان أربعة رجال متحل</w:t>
      </w:r>
      <w:r>
        <w:rPr>
          <w:rFonts w:hint="cs"/>
          <w:color w:val="000000"/>
          <w:sz w:val="34"/>
          <w:szCs w:val="34"/>
          <w:rtl/>
        </w:rPr>
        <w:t>ّ</w:t>
      </w:r>
      <w:r w:rsidRPr="00046257">
        <w:rPr>
          <w:color w:val="000000"/>
          <w:sz w:val="34"/>
          <w:szCs w:val="34"/>
          <w:rtl/>
        </w:rPr>
        <w:t>قين حول واحد من علماء البلدة جاءه سائل ليسأله عن حكم شرعي فتفاجأ العالم بمبادرة الأربعة على التوالي ليُدْلُوا بدلوهم في الإجابة على مسألة السائل، بينما وقف العالم صامتاً متعجبا</w:t>
      </w:r>
      <w:r w:rsidR="00736D6B">
        <w:rPr>
          <w:rFonts w:hint="cs"/>
          <w:color w:val="000000"/>
          <w:sz w:val="34"/>
          <w:szCs w:val="34"/>
          <w:rtl/>
        </w:rPr>
        <w:t>ً</w:t>
      </w:r>
      <w:r w:rsidRPr="00046257">
        <w:rPr>
          <w:color w:val="000000"/>
          <w:sz w:val="34"/>
          <w:szCs w:val="34"/>
          <w:rtl/>
        </w:rPr>
        <w:t xml:space="preserve">!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ولما سألهم عن مبادرتهم بالإجابة مع أنهم ليسوا من أهل الاختصاص أجابوا أن الدعوة إلى الله تعالى واجب الجميع، الأمر الذي حملهم على إجابة السائل.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ترى، هل فَهْمُ هؤلاء الإخوة الكرام الدعوةَ إلى الله تعالى فهمٌ صحيح؟</w:t>
      </w:r>
      <w:r w:rsidR="00736D6B">
        <w:rPr>
          <w:rFonts w:hint="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كان موفق يدعو أصحابه لأداء صلاة قيام الليل، يحببهم بها ويرغبهم بثوابها، الأمر الذي دعا عدداً منهم إلى التزامها شاكرين له فضله ودلالته، ولكنْ لَفَتَهم منذ أشهر انقطاعُه عن تلك الدعوة وتوقفُه عن تذكيرهم بذلك.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ولما سألوه قال متأسفاً: بأنه كان يقوم الليل ويدعوهم لقيامه، ولكنه مقصر في قيام الليل منذ حين، ولهذا توقف عن الحديث عنه لكيلا يدخل في قوله تعالى </w:t>
      </w:r>
      <w:r w:rsidR="00736D6B" w:rsidRPr="00736D6B">
        <w:rPr>
          <w:rStyle w:val="Char0"/>
          <w:rFonts w:ascii="Times New Roman" w:hAnsi="Times New Roman" w:cs="Times New Roman" w:hint="cs"/>
          <w:rtl/>
        </w:rPr>
        <w:t>﴿‌</w:t>
      </w:r>
      <w:proofErr w:type="spellStart"/>
      <w:r w:rsidR="00736D6B" w:rsidRPr="00736D6B">
        <w:rPr>
          <w:rStyle w:val="Char0"/>
          <w:rFonts w:hint="cs"/>
          <w:rtl/>
        </w:rPr>
        <w:t>يَاأَيُّهَا</w:t>
      </w:r>
      <w:proofErr w:type="spellEnd"/>
      <w:r w:rsidR="00736D6B" w:rsidRPr="00736D6B">
        <w:rPr>
          <w:rStyle w:val="Char0"/>
          <w:rtl/>
        </w:rPr>
        <w:t xml:space="preserve"> </w:t>
      </w:r>
      <w:r w:rsidR="00736D6B" w:rsidRPr="00736D6B">
        <w:rPr>
          <w:rStyle w:val="Char0"/>
          <w:rFonts w:hint="cs"/>
          <w:rtl/>
        </w:rPr>
        <w:t>‌الَّذِينَ</w:t>
      </w:r>
      <w:r w:rsidR="00736D6B" w:rsidRPr="00736D6B">
        <w:rPr>
          <w:rStyle w:val="Char0"/>
          <w:rtl/>
        </w:rPr>
        <w:t xml:space="preserve"> </w:t>
      </w:r>
      <w:r w:rsidR="00736D6B" w:rsidRPr="00736D6B">
        <w:rPr>
          <w:rStyle w:val="Char0"/>
          <w:rFonts w:hint="cs"/>
          <w:rtl/>
        </w:rPr>
        <w:t>‌آمَنُوا</w:t>
      </w:r>
      <w:r w:rsidR="00736D6B" w:rsidRPr="00736D6B">
        <w:rPr>
          <w:rStyle w:val="Char0"/>
          <w:rtl/>
        </w:rPr>
        <w:t xml:space="preserve"> </w:t>
      </w:r>
      <w:r w:rsidR="00736D6B" w:rsidRPr="00736D6B">
        <w:rPr>
          <w:rStyle w:val="Char0"/>
          <w:rFonts w:hint="cs"/>
          <w:rtl/>
        </w:rPr>
        <w:t>‌لِمَ</w:t>
      </w:r>
      <w:r w:rsidR="00736D6B" w:rsidRPr="00736D6B">
        <w:rPr>
          <w:rStyle w:val="Char0"/>
          <w:rtl/>
        </w:rPr>
        <w:t xml:space="preserve"> </w:t>
      </w:r>
      <w:r w:rsidR="00736D6B" w:rsidRPr="00736D6B">
        <w:rPr>
          <w:rStyle w:val="Char0"/>
          <w:rFonts w:hint="cs"/>
          <w:rtl/>
        </w:rPr>
        <w:t>‌تَقُولُونَ</w:t>
      </w:r>
      <w:r w:rsidR="00736D6B" w:rsidRPr="00736D6B">
        <w:rPr>
          <w:rStyle w:val="Char0"/>
          <w:rtl/>
        </w:rPr>
        <w:t xml:space="preserve"> </w:t>
      </w:r>
      <w:r w:rsidR="00736D6B" w:rsidRPr="00736D6B">
        <w:rPr>
          <w:rStyle w:val="Char0"/>
          <w:rFonts w:hint="cs"/>
          <w:rtl/>
        </w:rPr>
        <w:t>مَا</w:t>
      </w:r>
      <w:r w:rsidR="00736D6B" w:rsidRPr="00736D6B">
        <w:rPr>
          <w:rStyle w:val="Char0"/>
          <w:rtl/>
        </w:rPr>
        <w:t xml:space="preserve"> لَا تَفْعَلُونَ (٢) كَبُرَ مَقْتًا عِنْدَ اللَّهِ أَنْ تَقُولُوا مَا لَا تَفْعَلُونَ</w:t>
      </w:r>
      <w:r w:rsidR="00736D6B" w:rsidRPr="00736D6B">
        <w:rPr>
          <w:rStyle w:val="Char0"/>
          <w:rFonts w:ascii="Times New Roman" w:hAnsi="Times New Roman" w:cs="Times New Roman" w:hint="cs"/>
          <w:rtl/>
        </w:rPr>
        <w:t>﴾</w:t>
      </w:r>
      <w:r w:rsidR="00736D6B" w:rsidRPr="00736D6B">
        <w:rPr>
          <w:color w:val="000000"/>
          <w:sz w:val="34"/>
          <w:szCs w:val="34"/>
          <w:rtl/>
        </w:rPr>
        <w:t xml:space="preserve"> [الصف: 2-3]</w:t>
      </w:r>
      <w:r w:rsidRPr="00046257">
        <w:rPr>
          <w:color w:val="000000"/>
          <w:sz w:val="34"/>
          <w:szCs w:val="34"/>
          <w:rtl/>
        </w:rPr>
        <w:t xml:space="preserve">.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lastRenderedPageBreak/>
        <w:t>ترى، هل فَهِمَ موفقٌ الآية بشكل صحيح، وهل صحيح ألا يدعو المرء حتى يعمل؟</w:t>
      </w:r>
      <w:r w:rsidR="00736D6B">
        <w:rPr>
          <w:rFonts w:hint="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هو ناشط على مواقع التواصل ووسائله، ومن أجل هذا ينشر كلما يصل إلى يده أو سمعه من تفسير آيات </w:t>
      </w:r>
      <w:r w:rsidR="00736D6B">
        <w:rPr>
          <w:rFonts w:hint="cs"/>
          <w:color w:val="000000"/>
          <w:sz w:val="34"/>
          <w:szCs w:val="34"/>
          <w:rtl/>
        </w:rPr>
        <w:t>أ</w:t>
      </w:r>
      <w:r w:rsidRPr="00046257">
        <w:rPr>
          <w:color w:val="000000"/>
          <w:sz w:val="34"/>
          <w:szCs w:val="34"/>
          <w:rtl/>
        </w:rPr>
        <w:t>و شرح أحاديث أو مادة شرعية، يريد بذلك أن يساهم في الدعوة إلى الله تعالى</w:t>
      </w:r>
      <w:r w:rsidR="00736D6B">
        <w:rPr>
          <w:rFonts w:hint="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ترى، هل فَهْمُ هذا الأخ الفاضل الدعوةَ إلى الله تعالى فهمٌ صحيح؟</w:t>
      </w:r>
      <w:r w:rsidR="00736D6B">
        <w:rPr>
          <w:rFonts w:hint="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ينتمي عمرو لأسرة صالحة، وإن كانت لا</w:t>
      </w:r>
      <w:r w:rsidR="00736D6B">
        <w:rPr>
          <w:rFonts w:hint="cs"/>
          <w:color w:val="000000"/>
          <w:sz w:val="34"/>
          <w:szCs w:val="34"/>
          <w:rtl/>
        </w:rPr>
        <w:t xml:space="preserve"> </w:t>
      </w:r>
      <w:r w:rsidRPr="00046257">
        <w:rPr>
          <w:color w:val="000000"/>
          <w:sz w:val="34"/>
          <w:szCs w:val="34"/>
          <w:rtl/>
        </w:rPr>
        <w:t>تخلو من تقصير يحدث في عامة البيوت، من فترة قريبة أكرم الله عمرواً بالالتزام بمجالس العلم والذكر، فانعكس ذلك عليه تمسكاً بأوامر الدين ونواهيه، وبدأ بدعوة أهله إلى ما</w:t>
      </w:r>
      <w:r w:rsidR="00736D6B">
        <w:rPr>
          <w:rFonts w:hint="cs"/>
          <w:color w:val="000000"/>
          <w:sz w:val="34"/>
          <w:szCs w:val="34"/>
          <w:rtl/>
        </w:rPr>
        <w:t xml:space="preserve"> </w:t>
      </w:r>
      <w:r w:rsidRPr="00046257">
        <w:rPr>
          <w:color w:val="000000"/>
          <w:sz w:val="34"/>
          <w:szCs w:val="34"/>
          <w:rtl/>
        </w:rPr>
        <w:t xml:space="preserve">يراه من الخير، ولما لم يستجيبوا له الاستجابة التي يريد اشتدّ عليهم وقسا.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 ترى، هل فَهْمُ عمروٍ للدعوة إلى الله تعالى فهمٌ صحيح؟</w:t>
      </w:r>
      <w:r w:rsidR="00736D6B">
        <w:rPr>
          <w:rFonts w:hint="cs"/>
          <w:color w:val="000000"/>
          <w:sz w:val="34"/>
          <w:szCs w:val="34"/>
          <w:rtl/>
        </w:rPr>
        <w:t>!</w:t>
      </w:r>
    </w:p>
    <w:p w:rsidR="00046257" w:rsidRPr="00736D6B" w:rsidRDefault="00046257" w:rsidP="00046257">
      <w:pPr>
        <w:tabs>
          <w:tab w:val="left" w:pos="565"/>
        </w:tabs>
        <w:spacing w:beforeLines="20" w:before="48" w:afterLines="20" w:after="48" w:line="247" w:lineRule="auto"/>
        <w:ind w:left="-341" w:right="-284" w:firstLine="282"/>
        <w:rPr>
          <w:b/>
          <w:bCs/>
          <w:color w:val="000000"/>
          <w:sz w:val="34"/>
          <w:szCs w:val="34"/>
          <w:rtl/>
        </w:rPr>
      </w:pPr>
      <w:r w:rsidRPr="00736D6B">
        <w:rPr>
          <w:b/>
          <w:bCs/>
          <w:color w:val="000000"/>
          <w:sz w:val="34"/>
          <w:szCs w:val="34"/>
          <w:rtl/>
        </w:rPr>
        <w:t>أيها الإخوة:</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   الدعوة إلى الله، الدِّلالة على الخير، النصح لعباد الله تعالى، الأمر بالمعرف والنَّهي عن المنكر هو القطب الأعظم في الدِّيْن، وهو المهمة التي ابتعث الله لها النَّبيِّين أجمعين، لو طُوِيَ بساطه وأُهمِل عمله لتعطلت النُّبوة، واضمحلَّت الدِّيانة، وعمَّت الفتنة، وفَشَت الضَّلالة، وشاعت الجهالة، واستشرى الفساد، واتَّسع الخرق، وخربت البلاد، وهلكت العباد، ولم يشعروا بالهلاك إلا يوم التَّناد</w:t>
      </w:r>
      <w:r w:rsidR="00EA7081">
        <w:rPr>
          <w:rFonts w:hint="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الدعوة إلى الله، الدِّلالة على الخير، النصح لعباد الله تعالى، الأمر بالمعرف والنَّهي عن المنكر خصيصة هذه الأمة، به يُعرَفون وبه يرتفعون وبه ي</w:t>
      </w:r>
      <w:r w:rsidR="00EA7081">
        <w:rPr>
          <w:rFonts w:hint="cs"/>
          <w:color w:val="000000"/>
          <w:sz w:val="34"/>
          <w:szCs w:val="34"/>
          <w:rtl/>
        </w:rPr>
        <w:t>َ</w:t>
      </w:r>
      <w:r w:rsidRPr="00046257">
        <w:rPr>
          <w:color w:val="000000"/>
          <w:sz w:val="34"/>
          <w:szCs w:val="34"/>
          <w:rtl/>
        </w:rPr>
        <w:t>سعدون ويُسع</w:t>
      </w:r>
      <w:r w:rsidR="00EA7081">
        <w:rPr>
          <w:rFonts w:hint="cs"/>
          <w:color w:val="000000"/>
          <w:sz w:val="34"/>
          <w:szCs w:val="34"/>
          <w:rtl/>
        </w:rPr>
        <w:t>ِ</w:t>
      </w:r>
      <w:r w:rsidRPr="00046257">
        <w:rPr>
          <w:color w:val="000000"/>
          <w:sz w:val="34"/>
          <w:szCs w:val="34"/>
          <w:rtl/>
        </w:rPr>
        <w:t xml:space="preserve">دون، ومن أجله </w:t>
      </w:r>
      <w:proofErr w:type="spellStart"/>
      <w:r w:rsidRPr="00046257">
        <w:rPr>
          <w:color w:val="000000"/>
          <w:sz w:val="34"/>
          <w:szCs w:val="34"/>
          <w:rtl/>
        </w:rPr>
        <w:t>ابتعثهم</w:t>
      </w:r>
      <w:proofErr w:type="spellEnd"/>
      <w:r w:rsidRPr="00046257">
        <w:rPr>
          <w:color w:val="000000"/>
          <w:sz w:val="34"/>
          <w:szCs w:val="34"/>
          <w:rtl/>
        </w:rPr>
        <w:t xml:space="preserve"> الله لإخراج العباد من عبادة العباد إلى عبادة رب العباد، ولنقلهم من ضيق الدنيا إلى سعتها ومن عذاب الآخرة إلى نعيمها.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الدعوة إلى الله، الدِّلالة على الخير، النصح لعباد الله تعالى، الأمر بالمعرف والنَّهي عن المنكر واجب كل مسلم، فالدين النصيحة، </w:t>
      </w:r>
      <w:r w:rsidR="00EA7081" w:rsidRPr="00EA7081">
        <w:rPr>
          <w:rStyle w:val="Char0"/>
          <w:rFonts w:ascii="Times New Roman" w:hAnsi="Times New Roman" w:cs="Times New Roman" w:hint="cs"/>
          <w:rtl/>
        </w:rPr>
        <w:t>﴿‌</w:t>
      </w:r>
      <w:r w:rsidR="00EA7081" w:rsidRPr="00EA7081">
        <w:rPr>
          <w:rStyle w:val="Char0"/>
          <w:rFonts w:hint="cs"/>
          <w:rtl/>
        </w:rPr>
        <w:t>وَالْمُؤْمِنُونَ</w:t>
      </w:r>
      <w:r w:rsidR="00EA7081" w:rsidRPr="00EA7081">
        <w:rPr>
          <w:rStyle w:val="Char0"/>
          <w:rtl/>
        </w:rPr>
        <w:t xml:space="preserve"> </w:t>
      </w:r>
      <w:r w:rsidR="00EA7081" w:rsidRPr="00EA7081">
        <w:rPr>
          <w:rStyle w:val="Char0"/>
          <w:rFonts w:hint="cs"/>
          <w:rtl/>
        </w:rPr>
        <w:t>‌وَالْمُؤْمِنَاتُ</w:t>
      </w:r>
      <w:r w:rsidR="00EA7081" w:rsidRPr="00EA7081">
        <w:rPr>
          <w:rStyle w:val="Char0"/>
          <w:rtl/>
        </w:rPr>
        <w:t xml:space="preserve"> </w:t>
      </w:r>
      <w:r w:rsidR="00EA7081" w:rsidRPr="00EA7081">
        <w:rPr>
          <w:rStyle w:val="Char0"/>
          <w:rFonts w:hint="cs"/>
          <w:rtl/>
        </w:rPr>
        <w:t>‌بَعْضُهُمْ</w:t>
      </w:r>
      <w:r w:rsidR="00EA7081" w:rsidRPr="00EA7081">
        <w:rPr>
          <w:rStyle w:val="Char0"/>
          <w:rtl/>
        </w:rPr>
        <w:t xml:space="preserve"> </w:t>
      </w:r>
      <w:r w:rsidR="00EA7081" w:rsidRPr="00EA7081">
        <w:rPr>
          <w:rStyle w:val="Char0"/>
          <w:rFonts w:hint="cs"/>
          <w:rtl/>
        </w:rPr>
        <w:t>‌أَوْلِيَاءُ</w:t>
      </w:r>
      <w:r w:rsidR="00EA7081" w:rsidRPr="00EA7081">
        <w:rPr>
          <w:rStyle w:val="Char0"/>
          <w:rtl/>
        </w:rPr>
        <w:t xml:space="preserve"> </w:t>
      </w:r>
      <w:r w:rsidR="00EA7081" w:rsidRPr="00EA7081">
        <w:rPr>
          <w:rStyle w:val="Char0"/>
          <w:rFonts w:hint="cs"/>
          <w:rtl/>
        </w:rPr>
        <w:t>بَعْضٍ</w:t>
      </w:r>
      <w:r w:rsidR="00EA7081" w:rsidRPr="00EA7081">
        <w:rPr>
          <w:rStyle w:val="Char0"/>
          <w:rtl/>
        </w:rPr>
        <w:t xml:space="preserve"> </w:t>
      </w:r>
      <w:r w:rsidR="00EA7081" w:rsidRPr="00EA7081">
        <w:rPr>
          <w:rStyle w:val="Char0"/>
          <w:rFonts w:hint="cs"/>
          <w:rtl/>
        </w:rPr>
        <w:t>يَأْمُرُونَ</w:t>
      </w:r>
      <w:r w:rsidR="00EA7081" w:rsidRPr="00EA7081">
        <w:rPr>
          <w:rStyle w:val="Char0"/>
          <w:rtl/>
        </w:rPr>
        <w:t xml:space="preserve"> </w:t>
      </w:r>
      <w:r w:rsidR="00EA7081" w:rsidRPr="00EA7081">
        <w:rPr>
          <w:rStyle w:val="Char0"/>
          <w:rFonts w:hint="cs"/>
          <w:rtl/>
        </w:rPr>
        <w:t>بِالْمَعْرُوفِ</w:t>
      </w:r>
      <w:r w:rsidR="00EA7081" w:rsidRPr="00EA7081">
        <w:rPr>
          <w:rStyle w:val="Char0"/>
          <w:rtl/>
        </w:rPr>
        <w:t xml:space="preserve"> </w:t>
      </w:r>
      <w:r w:rsidR="00EA7081" w:rsidRPr="00EA7081">
        <w:rPr>
          <w:rStyle w:val="Char0"/>
          <w:rFonts w:hint="cs"/>
          <w:rtl/>
        </w:rPr>
        <w:t>وَيَنْهَوْنَ</w:t>
      </w:r>
      <w:r w:rsidR="00EA7081" w:rsidRPr="00EA7081">
        <w:rPr>
          <w:rStyle w:val="Char0"/>
          <w:rtl/>
        </w:rPr>
        <w:t xml:space="preserve"> </w:t>
      </w:r>
      <w:r w:rsidR="00EA7081" w:rsidRPr="00EA7081">
        <w:rPr>
          <w:rStyle w:val="Char0"/>
          <w:rFonts w:hint="cs"/>
          <w:rtl/>
        </w:rPr>
        <w:t>عَنِ</w:t>
      </w:r>
      <w:r w:rsidR="00EA7081" w:rsidRPr="00EA7081">
        <w:rPr>
          <w:rStyle w:val="Char0"/>
          <w:rtl/>
        </w:rPr>
        <w:t xml:space="preserve"> </w:t>
      </w:r>
      <w:r w:rsidR="00EA7081" w:rsidRPr="00EA7081">
        <w:rPr>
          <w:rStyle w:val="Char0"/>
          <w:rFonts w:hint="cs"/>
          <w:rtl/>
        </w:rPr>
        <w:t>الْمُنْكَرِ</w:t>
      </w:r>
      <w:r w:rsidR="00EA7081" w:rsidRPr="00EA7081">
        <w:rPr>
          <w:rStyle w:val="Char0"/>
          <w:rtl/>
        </w:rPr>
        <w:t xml:space="preserve"> </w:t>
      </w:r>
      <w:r w:rsidR="00EA7081" w:rsidRPr="00EA7081">
        <w:rPr>
          <w:rStyle w:val="Char0"/>
          <w:rFonts w:hint="cs"/>
          <w:rtl/>
        </w:rPr>
        <w:t>وَيُقِيمُونَ</w:t>
      </w:r>
      <w:r w:rsidR="00EA7081" w:rsidRPr="00EA7081">
        <w:rPr>
          <w:rStyle w:val="Char0"/>
          <w:rtl/>
        </w:rPr>
        <w:t xml:space="preserve"> </w:t>
      </w:r>
      <w:r w:rsidR="00EA7081" w:rsidRPr="00EA7081">
        <w:rPr>
          <w:rStyle w:val="Char0"/>
          <w:rFonts w:hint="cs"/>
          <w:rtl/>
        </w:rPr>
        <w:t>الصَّلَاةَ</w:t>
      </w:r>
      <w:r w:rsidR="00EA7081" w:rsidRPr="00EA7081">
        <w:rPr>
          <w:rStyle w:val="Char0"/>
          <w:rtl/>
        </w:rPr>
        <w:t xml:space="preserve"> </w:t>
      </w:r>
      <w:r w:rsidR="00EA7081" w:rsidRPr="00EA7081">
        <w:rPr>
          <w:rStyle w:val="Char0"/>
          <w:rFonts w:hint="cs"/>
          <w:rtl/>
        </w:rPr>
        <w:t>وَيُؤْتُو</w:t>
      </w:r>
      <w:r w:rsidR="00EA7081" w:rsidRPr="00EA7081">
        <w:rPr>
          <w:rStyle w:val="Char0"/>
          <w:rtl/>
        </w:rPr>
        <w:t>نَ الزَّكَاةَ وَيُطِيعُونَ اللَّهَ وَرَسُولَهُ أُولَئِكَ سَيَرْحَمُهُمُ اللَّهُ إِنَّ اللَّهَ عَزِيزٌ حَكِيمٌ</w:t>
      </w:r>
      <w:r w:rsidR="00EA7081" w:rsidRPr="00EA7081">
        <w:rPr>
          <w:rStyle w:val="Char0"/>
          <w:rFonts w:ascii="Times New Roman" w:hAnsi="Times New Roman" w:cs="Times New Roman" w:hint="cs"/>
          <w:rtl/>
        </w:rPr>
        <w:t>﴾</w:t>
      </w:r>
      <w:r w:rsidR="00EA7081" w:rsidRPr="00EA7081">
        <w:rPr>
          <w:color w:val="000000"/>
          <w:sz w:val="34"/>
          <w:szCs w:val="34"/>
          <w:rtl/>
        </w:rPr>
        <w:t xml:space="preserve"> [التوبة: 71]</w:t>
      </w:r>
      <w:r w:rsidR="00EA7081">
        <w:rPr>
          <w:rFonts w:hint="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   ذهب كثير من العلماء، إلى أن الدعوة إلى الله تعالى بمعناها العام فرض عين على كل مسلم، وبمعناها الخاص فرض كفاية</w:t>
      </w:r>
      <w:r w:rsidR="00EA7081">
        <w:rPr>
          <w:rFonts w:hint="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أما دليلهم على أن الدعوة إلى الله تعالى بمعناها العام فرض على كل مسلم فآيات وأحاديث كثيرة، منها</w:t>
      </w:r>
      <w:r w:rsidR="00EA7081">
        <w:rPr>
          <w:rFonts w:hint="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lastRenderedPageBreak/>
        <w:t xml:space="preserve">قول الله تعالى </w:t>
      </w:r>
      <w:r w:rsidR="00EA7081" w:rsidRPr="00EA7081">
        <w:rPr>
          <w:rStyle w:val="Char0"/>
          <w:rFonts w:ascii="Times New Roman" w:hAnsi="Times New Roman" w:cs="Times New Roman" w:hint="cs"/>
          <w:rtl/>
        </w:rPr>
        <w:t>﴿‌</w:t>
      </w:r>
      <w:r w:rsidR="00EA7081" w:rsidRPr="00EA7081">
        <w:rPr>
          <w:rStyle w:val="Char0"/>
          <w:rFonts w:hint="cs"/>
          <w:rtl/>
        </w:rPr>
        <w:t>ادْعُ</w:t>
      </w:r>
      <w:r w:rsidR="00EA7081" w:rsidRPr="00EA7081">
        <w:rPr>
          <w:rStyle w:val="Char0"/>
          <w:rtl/>
        </w:rPr>
        <w:t xml:space="preserve"> </w:t>
      </w:r>
      <w:r w:rsidR="00EA7081" w:rsidRPr="00EA7081">
        <w:rPr>
          <w:rStyle w:val="Char0"/>
          <w:rFonts w:hint="cs"/>
          <w:rtl/>
        </w:rPr>
        <w:t>‌إِلَى</w:t>
      </w:r>
      <w:r w:rsidR="00EA7081" w:rsidRPr="00EA7081">
        <w:rPr>
          <w:rStyle w:val="Char0"/>
          <w:rtl/>
        </w:rPr>
        <w:t xml:space="preserve"> </w:t>
      </w:r>
      <w:r w:rsidR="00EA7081" w:rsidRPr="00EA7081">
        <w:rPr>
          <w:rStyle w:val="Char0"/>
          <w:rFonts w:hint="cs"/>
          <w:rtl/>
        </w:rPr>
        <w:t>‌سَبِيلِ</w:t>
      </w:r>
      <w:r w:rsidR="00EA7081" w:rsidRPr="00EA7081">
        <w:rPr>
          <w:rStyle w:val="Char0"/>
          <w:rtl/>
        </w:rPr>
        <w:t xml:space="preserve"> </w:t>
      </w:r>
      <w:r w:rsidR="00EA7081" w:rsidRPr="00EA7081">
        <w:rPr>
          <w:rStyle w:val="Char0"/>
          <w:rFonts w:hint="cs"/>
          <w:rtl/>
        </w:rPr>
        <w:t>‌رَبِّكَ</w:t>
      </w:r>
      <w:r w:rsidR="00EA7081" w:rsidRPr="00EA7081">
        <w:rPr>
          <w:rStyle w:val="Char0"/>
          <w:rFonts w:ascii="Times New Roman" w:hAnsi="Times New Roman" w:cs="Times New Roman" w:hint="cs"/>
          <w:rtl/>
        </w:rPr>
        <w:t>﴾</w:t>
      </w:r>
      <w:r w:rsidR="00EA7081" w:rsidRPr="00EA7081">
        <w:rPr>
          <w:color w:val="000000"/>
          <w:sz w:val="34"/>
          <w:szCs w:val="34"/>
          <w:rtl/>
        </w:rPr>
        <w:t xml:space="preserve"> [النحل: 125]</w:t>
      </w:r>
      <w:r w:rsidRPr="00046257">
        <w:rPr>
          <w:color w:val="000000"/>
          <w:sz w:val="34"/>
          <w:szCs w:val="34"/>
          <w:rtl/>
        </w:rPr>
        <w:t xml:space="preserve"> </w:t>
      </w:r>
      <w:r w:rsidR="00EA7081" w:rsidRPr="00EA7081">
        <w:rPr>
          <w:rStyle w:val="Char0"/>
          <w:rFonts w:ascii="Times New Roman" w:hAnsi="Times New Roman" w:cs="Times New Roman" w:hint="cs"/>
          <w:rtl/>
        </w:rPr>
        <w:t>﴿‌</w:t>
      </w:r>
      <w:r w:rsidR="00EA7081" w:rsidRPr="00EA7081">
        <w:rPr>
          <w:rStyle w:val="Char0"/>
          <w:rFonts w:hint="cs"/>
          <w:rtl/>
        </w:rPr>
        <w:t>وَادْعُ</w:t>
      </w:r>
      <w:r w:rsidR="00EA7081" w:rsidRPr="00EA7081">
        <w:rPr>
          <w:rStyle w:val="Char0"/>
          <w:rtl/>
        </w:rPr>
        <w:t xml:space="preserve"> </w:t>
      </w:r>
      <w:r w:rsidR="00EA7081" w:rsidRPr="00EA7081">
        <w:rPr>
          <w:rStyle w:val="Char0"/>
          <w:rFonts w:hint="cs"/>
          <w:rtl/>
        </w:rPr>
        <w:t>‌إِلَى</w:t>
      </w:r>
      <w:r w:rsidR="00EA7081" w:rsidRPr="00EA7081">
        <w:rPr>
          <w:rStyle w:val="Char0"/>
          <w:rtl/>
        </w:rPr>
        <w:t xml:space="preserve"> </w:t>
      </w:r>
      <w:r w:rsidR="00EA7081" w:rsidRPr="00EA7081">
        <w:rPr>
          <w:rStyle w:val="Char0"/>
          <w:rFonts w:hint="cs"/>
          <w:rtl/>
        </w:rPr>
        <w:t>‌رَبِّكَ</w:t>
      </w:r>
      <w:r w:rsidR="00EA7081" w:rsidRPr="00EA7081">
        <w:rPr>
          <w:rStyle w:val="Char0"/>
          <w:rFonts w:ascii="Times New Roman" w:hAnsi="Times New Roman" w:cs="Times New Roman" w:hint="cs"/>
          <w:rtl/>
        </w:rPr>
        <w:t>﴾</w:t>
      </w:r>
      <w:r w:rsidR="00EA7081" w:rsidRPr="00EA7081">
        <w:rPr>
          <w:color w:val="000000"/>
          <w:sz w:val="34"/>
          <w:szCs w:val="34"/>
          <w:rtl/>
        </w:rPr>
        <w:t xml:space="preserve"> [الحج: 67]</w:t>
      </w:r>
      <w:r w:rsidRPr="00046257">
        <w:rPr>
          <w:color w:val="000000"/>
          <w:sz w:val="34"/>
          <w:szCs w:val="34"/>
          <w:rtl/>
        </w:rPr>
        <w:t xml:space="preserve"> </w:t>
      </w:r>
      <w:r w:rsidR="00EA7081">
        <w:rPr>
          <w:rFonts w:hint="cs"/>
          <w:color w:val="000000"/>
          <w:sz w:val="34"/>
          <w:szCs w:val="34"/>
          <w:rtl/>
        </w:rPr>
        <w:t>"</w:t>
      </w:r>
      <w:r w:rsidRPr="00046257">
        <w:rPr>
          <w:color w:val="000000"/>
          <w:sz w:val="34"/>
          <w:szCs w:val="34"/>
          <w:rtl/>
        </w:rPr>
        <w:t>ادع</w:t>
      </w:r>
      <w:r w:rsidR="00EA7081">
        <w:rPr>
          <w:rFonts w:hint="cs"/>
          <w:color w:val="000000"/>
          <w:sz w:val="34"/>
          <w:szCs w:val="34"/>
          <w:rtl/>
        </w:rPr>
        <w:t>"</w:t>
      </w:r>
      <w:r w:rsidRPr="00046257">
        <w:rPr>
          <w:color w:val="000000"/>
          <w:sz w:val="34"/>
          <w:szCs w:val="34"/>
          <w:rtl/>
        </w:rPr>
        <w:t xml:space="preserve"> في الآيتين فعل أمر، والأمر يقتضي الوجوب.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وصحيح أن الآيتين جاءتا خطاباً للنبي صلى الله عليه وسلم ولكن الأصوليين قالوا: كل أمر في القرآن خوطب به سيدنا محمد صلى الله عليه وسلم فهو خطاب لأمته من بعده ما</w:t>
      </w:r>
      <w:r w:rsidR="002C2293">
        <w:rPr>
          <w:rFonts w:hint="cs"/>
          <w:color w:val="000000"/>
          <w:sz w:val="34"/>
          <w:szCs w:val="34"/>
          <w:rtl/>
        </w:rPr>
        <w:t xml:space="preserve"> </w:t>
      </w:r>
      <w:r w:rsidRPr="00046257">
        <w:rPr>
          <w:color w:val="000000"/>
          <w:sz w:val="34"/>
          <w:szCs w:val="34"/>
          <w:rtl/>
        </w:rPr>
        <w:t xml:space="preserve">لم يخصه الدليل.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ومن الأدلة على فرضية الدعوة إلى الله على كل مسلم حديث البخاري ومسلم عن رسول الله صلى الله عليه وسلم: </w:t>
      </w:r>
      <w:r w:rsidRPr="002C2293">
        <w:rPr>
          <w:rStyle w:val="Char2"/>
          <w:rtl/>
        </w:rPr>
        <w:t>«ألا فليُبَلِّغ الشاهد منكم الغائب»</w:t>
      </w:r>
      <w:r w:rsidRPr="00046257">
        <w:rPr>
          <w:color w:val="000000"/>
          <w:sz w:val="34"/>
          <w:szCs w:val="34"/>
          <w:rtl/>
        </w:rPr>
        <w:t xml:space="preserve"> «فليبلغ» اللام لام الأمر، والأمر يقتضي الوجوب عند الأصوليين. </w:t>
      </w:r>
    </w:p>
    <w:p w:rsidR="00046257" w:rsidRPr="00046257" w:rsidRDefault="00046257" w:rsidP="002C2293">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وحديث البخاري عن رسول الله صلى الله عليه وسلم: </w:t>
      </w:r>
      <w:r w:rsidRPr="002C2293">
        <w:rPr>
          <w:rStyle w:val="Char2"/>
          <w:rtl/>
        </w:rPr>
        <w:t>«بلِّغوا عني ولو أية»</w:t>
      </w:r>
      <w:r w:rsidR="002C2293">
        <w:rPr>
          <w:rStyle w:val="Char2"/>
          <w:rFonts w:hint="cs"/>
          <w:rtl/>
        </w:rPr>
        <w:t xml:space="preserve"> </w:t>
      </w:r>
      <w:r w:rsidRPr="00046257">
        <w:rPr>
          <w:color w:val="000000"/>
          <w:sz w:val="34"/>
          <w:szCs w:val="34"/>
          <w:rtl/>
        </w:rPr>
        <w:t xml:space="preserve">«بلِّغوا» فعل أمر، والأمر يقتضي الوجوب عند الأصوليين.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فالدعوة إلى الله تعالى بمعناها العام فرض على كل مسلم، وكل مسلم داعية.</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 أما الدعوة بمعناها الخاص بمعنى أن يتخصص قوم منا بعلوم الدعوة إلى الله وفنونها فيتخصص قوم بالفقه وقوم بالتفسير وقوم بالحديث وقوم بالعقيدة وقوم بالمناظرة... وهكذا سائر التخصصات فهو فرض كفاية إذا فعله البعض سقط الإثم عن الآخرين</w:t>
      </w:r>
      <w:r w:rsidR="002C2293">
        <w:rPr>
          <w:rFonts w:hint="cs"/>
          <w:color w:val="000000"/>
          <w:sz w:val="34"/>
          <w:szCs w:val="34"/>
          <w:rtl/>
        </w:rPr>
        <w:t>،</w:t>
      </w:r>
      <w:r w:rsidRPr="00046257">
        <w:rPr>
          <w:color w:val="000000"/>
          <w:sz w:val="34"/>
          <w:szCs w:val="34"/>
          <w:rtl/>
        </w:rPr>
        <w:t xml:space="preserve"> قال تعالى: </w:t>
      </w:r>
      <w:r w:rsidR="002C2293" w:rsidRPr="002C2293">
        <w:rPr>
          <w:rStyle w:val="Char0"/>
          <w:rFonts w:ascii="Times New Roman" w:hAnsi="Times New Roman" w:cs="Times New Roman" w:hint="cs"/>
          <w:rtl/>
        </w:rPr>
        <w:t>﴿‌</w:t>
      </w:r>
      <w:r w:rsidR="002C2293" w:rsidRPr="002C2293">
        <w:rPr>
          <w:rStyle w:val="Char0"/>
          <w:rFonts w:hint="cs"/>
          <w:rtl/>
        </w:rPr>
        <w:t>وَمَا</w:t>
      </w:r>
      <w:r w:rsidR="002C2293" w:rsidRPr="002C2293">
        <w:rPr>
          <w:rStyle w:val="Char0"/>
          <w:rtl/>
        </w:rPr>
        <w:t xml:space="preserve"> </w:t>
      </w:r>
      <w:r w:rsidR="002C2293" w:rsidRPr="002C2293">
        <w:rPr>
          <w:rStyle w:val="Char0"/>
          <w:rFonts w:hint="cs"/>
          <w:rtl/>
        </w:rPr>
        <w:t>‌كَانَ</w:t>
      </w:r>
      <w:r w:rsidR="002C2293" w:rsidRPr="002C2293">
        <w:rPr>
          <w:rStyle w:val="Char0"/>
          <w:rtl/>
        </w:rPr>
        <w:t xml:space="preserve"> </w:t>
      </w:r>
      <w:r w:rsidR="002C2293" w:rsidRPr="002C2293">
        <w:rPr>
          <w:rStyle w:val="Char0"/>
          <w:rFonts w:hint="cs"/>
          <w:rtl/>
        </w:rPr>
        <w:t>‌الْمُؤْمِنُونَ</w:t>
      </w:r>
      <w:r w:rsidR="002C2293" w:rsidRPr="002C2293">
        <w:rPr>
          <w:rStyle w:val="Char0"/>
          <w:rtl/>
        </w:rPr>
        <w:t xml:space="preserve"> </w:t>
      </w:r>
      <w:r w:rsidR="002C2293" w:rsidRPr="002C2293">
        <w:rPr>
          <w:rStyle w:val="Char0"/>
          <w:rFonts w:hint="cs"/>
          <w:rtl/>
        </w:rPr>
        <w:t>‌لِيَنْفِرُوا</w:t>
      </w:r>
      <w:r w:rsidR="002C2293" w:rsidRPr="002C2293">
        <w:rPr>
          <w:rStyle w:val="Char0"/>
          <w:rtl/>
        </w:rPr>
        <w:t xml:space="preserve"> </w:t>
      </w:r>
      <w:r w:rsidR="002C2293" w:rsidRPr="002C2293">
        <w:rPr>
          <w:rStyle w:val="Char0"/>
          <w:rFonts w:hint="cs"/>
          <w:rtl/>
        </w:rPr>
        <w:t>‌كَاف</w:t>
      </w:r>
      <w:r w:rsidR="002C2293" w:rsidRPr="002C2293">
        <w:rPr>
          <w:rStyle w:val="Char0"/>
          <w:rtl/>
        </w:rPr>
        <w:t>َّةً فَلَوْلَا نَفَرَ مِنْ كُلِّ فِرْقَةٍ مِنْهُمْ طَائِفَةٌ لِيَتَفَقَّهُوا فِي الدِّينِ وَلِيُنْذِرُوا قَوْمَهُمْ إِذَا رَجَعُوا إِلَيْهِمْ لَعَلَّهُمْ يَحْذَرُونَ</w:t>
      </w:r>
      <w:r w:rsidR="002C2293" w:rsidRPr="002C2293">
        <w:rPr>
          <w:rStyle w:val="Char0"/>
          <w:rFonts w:ascii="Times New Roman" w:hAnsi="Times New Roman" w:cs="Times New Roman" w:hint="cs"/>
          <w:rtl/>
        </w:rPr>
        <w:t>﴾</w:t>
      </w:r>
      <w:r w:rsidR="002C2293" w:rsidRPr="002C2293">
        <w:rPr>
          <w:color w:val="000000"/>
          <w:sz w:val="34"/>
          <w:szCs w:val="34"/>
          <w:rtl/>
        </w:rPr>
        <w:t xml:space="preserve"> [التوبة: 122]</w:t>
      </w:r>
      <w:r w:rsidR="002C2293">
        <w:rPr>
          <w:rFonts w:hint="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 ولعل مسلماً يريد أن يدعو إلى ربه ولكن يمنعه من الدعوة إلى الله تعالى تقصيرُه في طاعاته ونسيانُه لواجباته</w:t>
      </w:r>
      <w:r w:rsidR="002C2293">
        <w:rPr>
          <w:rFonts w:hint="cs"/>
          <w:color w:val="000000"/>
          <w:sz w:val="34"/>
          <w:szCs w:val="34"/>
          <w:rtl/>
        </w:rPr>
        <w:t>،</w:t>
      </w:r>
      <w:r w:rsidRPr="00046257">
        <w:rPr>
          <w:color w:val="000000"/>
          <w:sz w:val="34"/>
          <w:szCs w:val="34"/>
          <w:rtl/>
        </w:rPr>
        <w:t xml:space="preserve"> فيحمله عدم الفعل إلى عدم القول مستشهداً بقوله تعالى </w:t>
      </w:r>
      <w:r w:rsidR="002C2293" w:rsidRPr="002C2293">
        <w:rPr>
          <w:rStyle w:val="Char0"/>
          <w:rFonts w:ascii="Times New Roman" w:hAnsi="Times New Roman" w:cs="Times New Roman" w:hint="cs"/>
          <w:rtl/>
        </w:rPr>
        <w:t>﴿‌</w:t>
      </w:r>
      <w:proofErr w:type="spellStart"/>
      <w:r w:rsidR="002C2293" w:rsidRPr="002C2293">
        <w:rPr>
          <w:rStyle w:val="Char0"/>
          <w:rFonts w:hint="cs"/>
          <w:rtl/>
        </w:rPr>
        <w:t>يَاأَيُّهَا</w:t>
      </w:r>
      <w:proofErr w:type="spellEnd"/>
      <w:r w:rsidR="002C2293" w:rsidRPr="002C2293">
        <w:rPr>
          <w:rStyle w:val="Char0"/>
          <w:rtl/>
        </w:rPr>
        <w:t xml:space="preserve"> </w:t>
      </w:r>
      <w:r w:rsidR="002C2293" w:rsidRPr="002C2293">
        <w:rPr>
          <w:rStyle w:val="Char0"/>
          <w:rFonts w:hint="cs"/>
          <w:rtl/>
        </w:rPr>
        <w:t>‌الَّذِينَ</w:t>
      </w:r>
      <w:r w:rsidR="002C2293" w:rsidRPr="002C2293">
        <w:rPr>
          <w:rStyle w:val="Char0"/>
          <w:rtl/>
        </w:rPr>
        <w:t xml:space="preserve"> </w:t>
      </w:r>
      <w:r w:rsidR="002C2293" w:rsidRPr="002C2293">
        <w:rPr>
          <w:rStyle w:val="Char0"/>
          <w:rFonts w:hint="cs"/>
          <w:rtl/>
        </w:rPr>
        <w:t>‌آمَنُوا</w:t>
      </w:r>
      <w:r w:rsidR="002C2293" w:rsidRPr="002C2293">
        <w:rPr>
          <w:rStyle w:val="Char0"/>
          <w:rtl/>
        </w:rPr>
        <w:t xml:space="preserve"> </w:t>
      </w:r>
      <w:r w:rsidR="002C2293" w:rsidRPr="002C2293">
        <w:rPr>
          <w:rStyle w:val="Char0"/>
          <w:rFonts w:hint="cs"/>
          <w:rtl/>
        </w:rPr>
        <w:t>‌لِمَ</w:t>
      </w:r>
      <w:r w:rsidR="002C2293" w:rsidRPr="002C2293">
        <w:rPr>
          <w:rStyle w:val="Char0"/>
          <w:rtl/>
        </w:rPr>
        <w:t xml:space="preserve"> </w:t>
      </w:r>
      <w:r w:rsidR="002C2293" w:rsidRPr="002C2293">
        <w:rPr>
          <w:rStyle w:val="Char0"/>
          <w:rFonts w:hint="cs"/>
          <w:rtl/>
        </w:rPr>
        <w:t>‌تَقُولُونَ</w:t>
      </w:r>
      <w:r w:rsidR="002C2293" w:rsidRPr="002C2293">
        <w:rPr>
          <w:rStyle w:val="Char0"/>
          <w:rtl/>
        </w:rPr>
        <w:t xml:space="preserve"> </w:t>
      </w:r>
      <w:r w:rsidR="002C2293" w:rsidRPr="002C2293">
        <w:rPr>
          <w:rStyle w:val="Char0"/>
          <w:rFonts w:hint="cs"/>
          <w:rtl/>
        </w:rPr>
        <w:t>‌مَا</w:t>
      </w:r>
      <w:r w:rsidR="002C2293" w:rsidRPr="002C2293">
        <w:rPr>
          <w:rStyle w:val="Char0"/>
          <w:rtl/>
        </w:rPr>
        <w:t xml:space="preserve"> </w:t>
      </w:r>
      <w:r w:rsidR="002C2293" w:rsidRPr="002C2293">
        <w:rPr>
          <w:rStyle w:val="Char0"/>
          <w:rFonts w:hint="cs"/>
          <w:rtl/>
        </w:rPr>
        <w:t>‌لَا</w:t>
      </w:r>
      <w:r w:rsidR="002C2293" w:rsidRPr="002C2293">
        <w:rPr>
          <w:rStyle w:val="Char0"/>
          <w:rtl/>
        </w:rPr>
        <w:t xml:space="preserve"> </w:t>
      </w:r>
      <w:r w:rsidR="002C2293" w:rsidRPr="002C2293">
        <w:rPr>
          <w:rStyle w:val="Char0"/>
          <w:rFonts w:hint="cs"/>
          <w:rtl/>
        </w:rPr>
        <w:t>تَفْعَلُونَ</w:t>
      </w:r>
      <w:r w:rsidR="002C2293" w:rsidRPr="002C2293">
        <w:rPr>
          <w:rStyle w:val="Char0"/>
          <w:rtl/>
        </w:rPr>
        <w:t xml:space="preserve"> (</w:t>
      </w:r>
      <w:r w:rsidR="002C2293" w:rsidRPr="002C2293">
        <w:rPr>
          <w:rStyle w:val="Char0"/>
          <w:rFonts w:hint="cs"/>
          <w:rtl/>
        </w:rPr>
        <w:t>٢</w:t>
      </w:r>
      <w:r w:rsidR="002C2293" w:rsidRPr="002C2293">
        <w:rPr>
          <w:rStyle w:val="Char0"/>
          <w:rtl/>
        </w:rPr>
        <w:t xml:space="preserve">) </w:t>
      </w:r>
      <w:r w:rsidR="002C2293" w:rsidRPr="002C2293">
        <w:rPr>
          <w:rStyle w:val="Char0"/>
          <w:rFonts w:hint="cs"/>
          <w:rtl/>
        </w:rPr>
        <w:t>كَبُرَ</w:t>
      </w:r>
      <w:r w:rsidR="002C2293" w:rsidRPr="002C2293">
        <w:rPr>
          <w:rStyle w:val="Char0"/>
          <w:rtl/>
        </w:rPr>
        <w:t xml:space="preserve"> </w:t>
      </w:r>
      <w:r w:rsidR="002C2293" w:rsidRPr="002C2293">
        <w:rPr>
          <w:rStyle w:val="Char0"/>
          <w:rFonts w:hint="cs"/>
          <w:rtl/>
        </w:rPr>
        <w:t>مَقْتًا</w:t>
      </w:r>
      <w:r w:rsidR="002C2293" w:rsidRPr="002C2293">
        <w:rPr>
          <w:rStyle w:val="Char0"/>
          <w:rtl/>
        </w:rPr>
        <w:t xml:space="preserve"> </w:t>
      </w:r>
      <w:r w:rsidR="002C2293" w:rsidRPr="002C2293">
        <w:rPr>
          <w:rStyle w:val="Char0"/>
          <w:rFonts w:hint="cs"/>
          <w:rtl/>
        </w:rPr>
        <w:t>عِنْدَ</w:t>
      </w:r>
      <w:r w:rsidR="002C2293" w:rsidRPr="002C2293">
        <w:rPr>
          <w:rStyle w:val="Char0"/>
          <w:rtl/>
        </w:rPr>
        <w:t xml:space="preserve"> </w:t>
      </w:r>
      <w:r w:rsidR="002C2293" w:rsidRPr="002C2293">
        <w:rPr>
          <w:rStyle w:val="Char0"/>
          <w:rFonts w:hint="cs"/>
          <w:rtl/>
        </w:rPr>
        <w:t>اللَّهِ</w:t>
      </w:r>
      <w:r w:rsidR="002C2293" w:rsidRPr="002C2293">
        <w:rPr>
          <w:rStyle w:val="Char0"/>
          <w:rtl/>
        </w:rPr>
        <w:t xml:space="preserve"> </w:t>
      </w:r>
      <w:r w:rsidR="002C2293" w:rsidRPr="002C2293">
        <w:rPr>
          <w:rStyle w:val="Char0"/>
          <w:rFonts w:hint="cs"/>
          <w:rtl/>
        </w:rPr>
        <w:t>أَنْ</w:t>
      </w:r>
      <w:r w:rsidR="002C2293" w:rsidRPr="002C2293">
        <w:rPr>
          <w:rStyle w:val="Char0"/>
          <w:rtl/>
        </w:rPr>
        <w:t xml:space="preserve"> </w:t>
      </w:r>
      <w:r w:rsidR="002C2293" w:rsidRPr="002C2293">
        <w:rPr>
          <w:rStyle w:val="Char0"/>
          <w:rFonts w:hint="cs"/>
          <w:rtl/>
        </w:rPr>
        <w:t>تَقُولُوا</w:t>
      </w:r>
      <w:r w:rsidR="002C2293" w:rsidRPr="002C2293">
        <w:rPr>
          <w:rStyle w:val="Char0"/>
          <w:rtl/>
        </w:rPr>
        <w:t xml:space="preserve"> </w:t>
      </w:r>
      <w:r w:rsidR="002C2293" w:rsidRPr="002C2293">
        <w:rPr>
          <w:rStyle w:val="Char0"/>
          <w:rFonts w:hint="cs"/>
          <w:rtl/>
        </w:rPr>
        <w:t>مَا</w:t>
      </w:r>
      <w:r w:rsidR="002C2293" w:rsidRPr="002C2293">
        <w:rPr>
          <w:rStyle w:val="Char0"/>
          <w:rtl/>
        </w:rPr>
        <w:t xml:space="preserve"> </w:t>
      </w:r>
      <w:r w:rsidR="002C2293" w:rsidRPr="002C2293">
        <w:rPr>
          <w:rStyle w:val="Char0"/>
          <w:rFonts w:hint="cs"/>
          <w:rtl/>
        </w:rPr>
        <w:t>لَا</w:t>
      </w:r>
      <w:r w:rsidR="002C2293" w:rsidRPr="002C2293">
        <w:rPr>
          <w:rStyle w:val="Char0"/>
          <w:rtl/>
        </w:rPr>
        <w:t xml:space="preserve"> </w:t>
      </w:r>
      <w:r w:rsidR="002C2293" w:rsidRPr="002C2293">
        <w:rPr>
          <w:rStyle w:val="Char0"/>
          <w:rFonts w:hint="cs"/>
          <w:rtl/>
        </w:rPr>
        <w:t>تَفْعَلُونَ</w:t>
      </w:r>
      <w:r w:rsidR="002C2293" w:rsidRPr="002C2293">
        <w:rPr>
          <w:rStyle w:val="Char0"/>
          <w:rFonts w:ascii="Times New Roman" w:hAnsi="Times New Roman" w:cs="Times New Roman" w:hint="cs"/>
          <w:rtl/>
        </w:rPr>
        <w:t>﴾</w:t>
      </w:r>
      <w:r w:rsidR="002C2293" w:rsidRPr="002C2293">
        <w:rPr>
          <w:color w:val="000000"/>
          <w:sz w:val="34"/>
          <w:szCs w:val="34"/>
          <w:rtl/>
        </w:rPr>
        <w:t xml:space="preserve"> [الصف: 2-3]</w:t>
      </w:r>
      <w:r w:rsidR="002C2293">
        <w:rPr>
          <w:rFonts w:hint="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ولكن المفسرين قالوا إن هذه الآية ليست دعوةً لعدم القول ولكنها دعوة لترك عدم الفعل، فمن كان منا مقصرا</w:t>
      </w:r>
      <w:r w:rsidR="002C2293">
        <w:rPr>
          <w:rFonts w:hint="cs"/>
          <w:color w:val="000000"/>
          <w:sz w:val="34"/>
          <w:szCs w:val="34"/>
          <w:rtl/>
        </w:rPr>
        <w:t>ً</w:t>
      </w:r>
      <w:r w:rsidRPr="00046257">
        <w:rPr>
          <w:color w:val="000000"/>
          <w:sz w:val="34"/>
          <w:szCs w:val="34"/>
          <w:rtl/>
        </w:rPr>
        <w:t xml:space="preserve"> بعمل صالح فلا يمنعنه تقصيره بالعمل عن النصح بذلك العمل الصالح والدعوة إليه، وليجاهد نفسه ليعمل كما يقول.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 هذا، وقد ذكر العلماء أربع صفاتٍ للداعي إلى الله الآمرِ بالمعروف والناهي عن المنكر فقالوا: (لا يأمر بالمعروف ولا</w:t>
      </w:r>
      <w:r w:rsidR="002C2293">
        <w:rPr>
          <w:rFonts w:hint="cs"/>
          <w:color w:val="000000"/>
          <w:sz w:val="34"/>
          <w:szCs w:val="34"/>
          <w:rtl/>
        </w:rPr>
        <w:t xml:space="preserve"> </w:t>
      </w:r>
      <w:r w:rsidRPr="00046257">
        <w:rPr>
          <w:color w:val="000000"/>
          <w:sz w:val="34"/>
          <w:szCs w:val="34"/>
          <w:rtl/>
        </w:rPr>
        <w:t>ينهى عن المنكر إلا رفيق فيما يأمر به رفيق فيما ينهى عنه، حليم فيما يأمر به حليم فيما ينهى عنه، فقيه فيما يأمر به فقيه فيما ينهى عنه، حكيم فيما يأمر به وحكيم فيما ينهى عنه)</w:t>
      </w:r>
      <w:r w:rsidR="002805B7">
        <w:rPr>
          <w:rFonts w:hint="cs"/>
          <w:color w:val="000000"/>
          <w:sz w:val="34"/>
          <w:szCs w:val="34"/>
          <w:rtl/>
        </w:rPr>
        <w:t>.</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فإنما هي أربعة: الرفق والحلم والعلم والحكمة. </w:t>
      </w:r>
    </w:p>
    <w:p w:rsidR="00046257" w:rsidRPr="00046257" w:rsidRDefault="00046257" w:rsidP="002805B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lastRenderedPageBreak/>
        <w:t xml:space="preserve">فالرفق يعصمه من الغلظة والقسوة، والحلم يعصمه من العجلة والطيش، والعلم يعصمه من الجهالة ومخالفة المراد، والحكمة تمنعه من الحمق والسفه.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2805B7">
        <w:rPr>
          <w:b/>
          <w:bCs/>
          <w:color w:val="000000"/>
          <w:sz w:val="34"/>
          <w:szCs w:val="34"/>
          <w:rtl/>
        </w:rPr>
        <w:t>وبناء على كل ما سبق:</w:t>
      </w:r>
      <w:r w:rsidRPr="00046257">
        <w:rPr>
          <w:color w:val="000000"/>
          <w:sz w:val="34"/>
          <w:szCs w:val="34"/>
          <w:rtl/>
        </w:rPr>
        <w:t xml:space="preserve"> لم يصب أحمد عندما امتنع عن الدعوة إلى الله ونصح من حوله لأنه لا يحفظ القرآن ولم يُجَزْ بالحديث والفقه</w:t>
      </w:r>
      <w:r w:rsidR="002805B7">
        <w:rPr>
          <w:rFonts w:hint="cs"/>
          <w:color w:val="000000"/>
          <w:sz w:val="34"/>
          <w:szCs w:val="34"/>
          <w:rtl/>
        </w:rPr>
        <w:t>،</w:t>
      </w:r>
      <w:r w:rsidRPr="00046257">
        <w:rPr>
          <w:color w:val="000000"/>
          <w:sz w:val="34"/>
          <w:szCs w:val="34"/>
          <w:rtl/>
        </w:rPr>
        <w:t xml:space="preserve"> إذ الدعوة إلى الله تعالى بمفهومها العام واجب كل مسلم فيما يستطيع.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ولم يحالف الصوابُ الرجالَ الأربعة الذين تحلقوا حول الشيخ وأجابوا السائل وليسوا من أهل الاختصاص ظانين بأنهم يدعون إلى الله فالدعوة إلى تعالى بمعناها الخاص واجب المتخصصين لا عامةِ المسلمين.</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ومشكور شعور موف</w:t>
      </w:r>
      <w:r w:rsidR="002805B7">
        <w:rPr>
          <w:rFonts w:hint="cs"/>
          <w:color w:val="000000"/>
          <w:sz w:val="34"/>
          <w:szCs w:val="34"/>
          <w:rtl/>
        </w:rPr>
        <w:t>ّ</w:t>
      </w:r>
      <w:r w:rsidRPr="00046257">
        <w:rPr>
          <w:color w:val="000000"/>
          <w:sz w:val="34"/>
          <w:szCs w:val="34"/>
          <w:rtl/>
        </w:rPr>
        <w:t>ق بتقصيره في صلاة قيام الليل</w:t>
      </w:r>
      <w:r w:rsidR="002805B7">
        <w:rPr>
          <w:rFonts w:hint="cs"/>
          <w:color w:val="000000"/>
          <w:sz w:val="34"/>
          <w:szCs w:val="34"/>
          <w:rtl/>
        </w:rPr>
        <w:t>،</w:t>
      </w:r>
      <w:r w:rsidRPr="00046257">
        <w:rPr>
          <w:color w:val="000000"/>
          <w:sz w:val="34"/>
          <w:szCs w:val="34"/>
          <w:rtl/>
        </w:rPr>
        <w:t xml:space="preserve"> ولكنه لم يصب عندما ترك الدعوة إليه لتقصيره فيه فالآية لا</w:t>
      </w:r>
      <w:r w:rsidR="002805B7">
        <w:rPr>
          <w:rFonts w:hint="cs"/>
          <w:color w:val="000000"/>
          <w:sz w:val="34"/>
          <w:szCs w:val="34"/>
          <w:rtl/>
        </w:rPr>
        <w:t xml:space="preserve"> </w:t>
      </w:r>
      <w:r w:rsidRPr="00046257">
        <w:rPr>
          <w:color w:val="000000"/>
          <w:sz w:val="34"/>
          <w:szCs w:val="34"/>
          <w:rtl/>
        </w:rPr>
        <w:t xml:space="preserve">تنهى عن القول ولكن تنهى عن ترك عدم الفعل.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والناشط على مواقع التواصل يحتاج إلى علم قبل أن ينشر منشوراته حتى لا</w:t>
      </w:r>
      <w:r w:rsidR="002805B7">
        <w:rPr>
          <w:rFonts w:hint="cs"/>
          <w:color w:val="000000"/>
          <w:sz w:val="34"/>
          <w:szCs w:val="34"/>
          <w:rtl/>
        </w:rPr>
        <w:t xml:space="preserve"> </w:t>
      </w:r>
      <w:r w:rsidRPr="00046257">
        <w:rPr>
          <w:color w:val="000000"/>
          <w:sz w:val="34"/>
          <w:szCs w:val="34"/>
          <w:rtl/>
        </w:rPr>
        <w:t xml:space="preserve">ينشر الخطأ، وعمرو يحتاج إلى رفق وحلم وألا يستعجل النتائج فالدعوة إلى الله تحتاج إليهما. والله أعلم </w:t>
      </w:r>
    </w:p>
    <w:p w:rsidR="00046257" w:rsidRPr="002805B7" w:rsidRDefault="00046257" w:rsidP="00046257">
      <w:pPr>
        <w:tabs>
          <w:tab w:val="left" w:pos="565"/>
        </w:tabs>
        <w:spacing w:beforeLines="20" w:before="48" w:afterLines="20" w:after="48" w:line="247" w:lineRule="auto"/>
        <w:ind w:left="-341" w:right="-284" w:firstLine="282"/>
        <w:rPr>
          <w:b/>
          <w:bCs/>
          <w:color w:val="000000"/>
          <w:sz w:val="34"/>
          <w:szCs w:val="34"/>
          <w:rtl/>
        </w:rPr>
      </w:pPr>
      <w:r w:rsidRPr="002805B7">
        <w:rPr>
          <w:b/>
          <w:bCs/>
          <w:color w:val="000000"/>
          <w:sz w:val="34"/>
          <w:szCs w:val="34"/>
          <w:rtl/>
        </w:rPr>
        <w:t xml:space="preserve">أيها الإخوة: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 xml:space="preserve">خلاصة الخطبة في هذه الكلمات: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1-</w:t>
      </w:r>
      <w:r w:rsidRPr="00046257">
        <w:rPr>
          <w:color w:val="000000"/>
          <w:sz w:val="34"/>
          <w:szCs w:val="34"/>
          <w:rtl/>
        </w:rPr>
        <w:tab/>
        <w:t xml:space="preserve">الدعوة إلى الله، الدِّلالة على الخير، النصح لعباد الله تعالى، الأمر بالمعرف والنَّهي عن المنكر هو القطب الأعظم في الدِّيْن.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2-</w:t>
      </w:r>
      <w:r w:rsidRPr="00046257">
        <w:rPr>
          <w:color w:val="000000"/>
          <w:sz w:val="34"/>
          <w:szCs w:val="34"/>
          <w:rtl/>
        </w:rPr>
        <w:tab/>
        <w:t>الدعوة إلى الله تعالى بمعناها العام واجب كل مسلم، فكل مسلم داعية.</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3-</w:t>
      </w:r>
      <w:r w:rsidRPr="00046257">
        <w:rPr>
          <w:color w:val="000000"/>
          <w:sz w:val="34"/>
          <w:szCs w:val="34"/>
          <w:rtl/>
        </w:rPr>
        <w:tab/>
        <w:t>الدعوة إلى الله بمعناها الخاص بمعنى أن يتخصص قوم منا بعلوم الدعوة إلى الله وفنونها فيتخصص قوم بالفقه وقوم بالتفسير وقوم بالحديث وقوم بالعقيدة وقوم بالمناظرة... وهكذا سائر التخصصات هو فرض كفاية إذا فعله البعض سقط الإثم عن الآخرين.</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4-</w:t>
      </w:r>
      <w:r w:rsidRPr="00046257">
        <w:rPr>
          <w:color w:val="000000"/>
          <w:sz w:val="34"/>
          <w:szCs w:val="34"/>
          <w:rtl/>
        </w:rPr>
        <w:tab/>
        <w:t>من كان منا مقصرا</w:t>
      </w:r>
      <w:r w:rsidR="002805B7">
        <w:rPr>
          <w:rFonts w:hint="cs"/>
          <w:color w:val="000000"/>
          <w:sz w:val="34"/>
          <w:szCs w:val="34"/>
          <w:rtl/>
        </w:rPr>
        <w:t>ً</w:t>
      </w:r>
      <w:r w:rsidRPr="00046257">
        <w:rPr>
          <w:color w:val="000000"/>
          <w:sz w:val="34"/>
          <w:szCs w:val="34"/>
          <w:rtl/>
        </w:rPr>
        <w:t xml:space="preserve"> بعمل صالح فلا يمنعنه تقصيره عن النصح بذلك العمل الصالح والدعوة إليه، وليجاهد نفسه ليعمل كما يقول.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t>5-</w:t>
      </w:r>
      <w:r w:rsidRPr="00046257">
        <w:rPr>
          <w:color w:val="000000"/>
          <w:sz w:val="34"/>
          <w:szCs w:val="34"/>
          <w:rtl/>
        </w:rPr>
        <w:tab/>
        <w:t xml:space="preserve">من أراد الدعوة إلى الله فليتمثل صفات الداعية: الرفق والحلم والعلم والحكمة. والله أعلم </w:t>
      </w:r>
    </w:p>
    <w:p w:rsidR="00046257" w:rsidRPr="002805B7" w:rsidRDefault="00046257" w:rsidP="00046257">
      <w:pPr>
        <w:tabs>
          <w:tab w:val="left" w:pos="565"/>
        </w:tabs>
        <w:spacing w:beforeLines="20" w:before="48" w:afterLines="20" w:after="48" w:line="247" w:lineRule="auto"/>
        <w:ind w:left="-341" w:right="-284" w:firstLine="282"/>
        <w:rPr>
          <w:b/>
          <w:bCs/>
          <w:color w:val="000000"/>
          <w:sz w:val="34"/>
          <w:szCs w:val="34"/>
          <w:rtl/>
        </w:rPr>
      </w:pPr>
      <w:r w:rsidRPr="002805B7">
        <w:rPr>
          <w:b/>
          <w:bCs/>
          <w:color w:val="000000"/>
          <w:sz w:val="34"/>
          <w:szCs w:val="34"/>
          <w:rtl/>
        </w:rPr>
        <w:t xml:space="preserve">أيها الإخوة: </w:t>
      </w:r>
    </w:p>
    <w:p w:rsidR="00046257" w:rsidRPr="00046257" w:rsidRDefault="00046257" w:rsidP="00046257">
      <w:pPr>
        <w:tabs>
          <w:tab w:val="left" w:pos="565"/>
        </w:tabs>
        <w:spacing w:beforeLines="20" w:before="48" w:afterLines="20" w:after="48" w:line="247" w:lineRule="auto"/>
        <w:ind w:left="-341" w:right="-284" w:firstLine="282"/>
        <w:rPr>
          <w:color w:val="000000"/>
          <w:sz w:val="34"/>
          <w:szCs w:val="34"/>
          <w:rtl/>
        </w:rPr>
      </w:pPr>
      <w:r w:rsidRPr="00046257">
        <w:rPr>
          <w:color w:val="000000"/>
          <w:sz w:val="34"/>
          <w:szCs w:val="34"/>
          <w:rtl/>
        </w:rPr>
        <w:lastRenderedPageBreak/>
        <w:t>التصورات توجه التصرفات، والمفاهيم تؤثر في الحركات والسكنات</w:t>
      </w:r>
      <w:r w:rsidR="002805B7">
        <w:rPr>
          <w:rFonts w:hint="cs"/>
          <w:color w:val="000000"/>
          <w:sz w:val="34"/>
          <w:szCs w:val="34"/>
          <w:rtl/>
        </w:rPr>
        <w:t>،</w:t>
      </w:r>
      <w:r w:rsidRPr="00046257">
        <w:rPr>
          <w:color w:val="000000"/>
          <w:sz w:val="34"/>
          <w:szCs w:val="34"/>
          <w:rtl/>
        </w:rPr>
        <w:t xml:space="preserve"> ولهذا جاءت سلسلة مفاهيم تحتاج إلى تصحيح، وهذه الخطبة تحدثت عن مفهوم (الدعوة إلى الله)،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57"/>
    <w:rsid w:val="00035337"/>
    <w:rsid w:val="000457CF"/>
    <w:rsid w:val="00046257"/>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805B7"/>
    <w:rsid w:val="0029359D"/>
    <w:rsid w:val="002A571E"/>
    <w:rsid w:val="002B123F"/>
    <w:rsid w:val="002C2293"/>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36D6B"/>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A7081"/>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34D8"/>
  <w15:docId w15:val="{DA170008-9A5B-486F-A723-FFB2340A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paragraph" w:styleId="a7">
    <w:name w:val="Normal (Web)"/>
    <w:basedOn w:val="a0"/>
    <w:uiPriority w:val="99"/>
    <w:semiHidden/>
    <w:unhideWhenUsed/>
    <w:rsid w:val="00046257"/>
    <w:pPr>
      <w:bidi w:val="0"/>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20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59</TotalTime>
  <Pages>6</Pages>
  <Words>1412</Words>
  <Characters>8049</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2022-11-05T07:59:00Z</dcterms:created>
  <dcterms:modified xsi:type="dcterms:W3CDTF">2022-11-05T08:59:00Z</dcterms:modified>
</cp:coreProperties>
</file>