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D3BE9">
        <w:rPr>
          <w:rFonts w:hint="cs"/>
          <w:sz w:val="26"/>
          <w:szCs w:val="26"/>
          <w:rtl/>
        </w:rPr>
        <w:t>6/ 5/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D3BE9" w:rsidRPr="006D3BE9">
        <w:rPr>
          <w:b/>
          <w:bCs/>
          <w:color w:val="006600"/>
          <w:sz w:val="32"/>
          <w:szCs w:val="32"/>
          <w:rtl/>
        </w:rPr>
        <w:t xml:space="preserve">خاتمة سلسلة أخلاق النبي </w:t>
      </w:r>
      <w:r w:rsidR="006D3BE9" w:rsidRPr="006D3BE9">
        <w:rPr>
          <w:rFonts w:hint="cs"/>
          <w:b/>
          <w:bCs/>
          <w:color w:val="006600"/>
          <w:sz w:val="32"/>
          <w:szCs w:val="32"/>
          <w:rtl/>
        </w:rPr>
        <w:t>ﷺ</w:t>
      </w:r>
      <w:r w:rsidR="006D3BE9" w:rsidRPr="006D3BE9">
        <w:rPr>
          <w:b/>
          <w:bCs/>
          <w:color w:val="006600"/>
          <w:sz w:val="32"/>
          <w:szCs w:val="32"/>
          <w:rtl/>
        </w:rPr>
        <w:t xml:space="preserve"> وكيف نتحلى بها</w:t>
      </w:r>
      <w:r w:rsidRPr="004A51B3">
        <w:rPr>
          <w:rFonts w:hint="cs"/>
          <w:b/>
          <w:bCs/>
          <w:color w:val="006600"/>
          <w:sz w:val="32"/>
          <w:szCs w:val="32"/>
          <w:rtl/>
        </w:rPr>
        <w:t>)</w:t>
      </w:r>
    </w:p>
    <w:p w:rsidR="006D3BE9" w:rsidRPr="006D3BE9" w:rsidRDefault="006D3BE9" w:rsidP="006D3BE9">
      <w:pPr>
        <w:tabs>
          <w:tab w:val="left" w:pos="565"/>
        </w:tabs>
        <w:spacing w:beforeLines="20" w:before="48" w:afterLines="20" w:after="48" w:line="244" w:lineRule="auto"/>
        <w:ind w:firstLine="282"/>
        <w:rPr>
          <w:rFonts w:hint="cs"/>
          <w:color w:val="000000"/>
          <w:sz w:val="32"/>
          <w:szCs w:val="32"/>
          <w:rtl/>
        </w:rPr>
      </w:pPr>
      <w:r w:rsidRPr="006D3BE9">
        <w:rPr>
          <w:rFonts w:hint="cs"/>
          <w:color w:val="000000"/>
          <w:sz w:val="32"/>
          <w:szCs w:val="32"/>
          <w:rtl/>
        </w:rPr>
        <w:t>وكانت كلُّ خطبة تذكر ثلاثة مواقف من السنة المطهرة وثلاثة مواقف من الواقع أو أكثر ثم تختم بكيف تتحلى بذلك الخلق</w:t>
      </w:r>
      <w:r>
        <w:rPr>
          <w:rFonts w:hint="cs"/>
          <w:color w:val="000000"/>
          <w:sz w:val="32"/>
          <w:szCs w:val="32"/>
          <w:rtl/>
        </w:rPr>
        <w:t xml:space="preserve">، </w:t>
      </w:r>
      <w:r w:rsidRPr="006D3BE9">
        <w:rPr>
          <w:rFonts w:hint="cs"/>
          <w:color w:val="000000"/>
          <w:sz w:val="32"/>
          <w:szCs w:val="32"/>
          <w:rtl/>
        </w:rPr>
        <w:t>وقد جمعت لكم في خطبة اليوم المشترك في التحلي بالأخلاق الفاضلة والتخلي عن المذمومة فكانت خمسة: العلم والذكر والصحبة والمجاهدة والدعاء</w:t>
      </w:r>
      <w:r>
        <w:rPr>
          <w:rFonts w:hint="cs"/>
          <w:color w:val="000000"/>
          <w:sz w:val="32"/>
          <w:szCs w:val="32"/>
          <w:rtl/>
        </w:rPr>
        <w:t xml:space="preserve">، </w:t>
      </w:r>
      <w:r w:rsidRPr="006D3BE9">
        <w:rPr>
          <w:rFonts w:hint="cs"/>
          <w:color w:val="000000"/>
          <w:sz w:val="32"/>
          <w:szCs w:val="32"/>
          <w:rtl/>
        </w:rPr>
        <w:t>فإذا أردت أن تتحلى بالأخلاق الحميدة وتتخلى عن الذميمة فعليك ب</w:t>
      </w:r>
      <w:r>
        <w:rPr>
          <w:rFonts w:hint="cs"/>
          <w:color w:val="000000"/>
          <w:sz w:val="32"/>
          <w:szCs w:val="32"/>
          <w:rtl/>
        </w:rPr>
        <w:t>هذه ال</w:t>
      </w:r>
      <w:r w:rsidRPr="006D3BE9">
        <w:rPr>
          <w:rFonts w:hint="cs"/>
          <w:color w:val="000000"/>
          <w:sz w:val="32"/>
          <w:szCs w:val="32"/>
          <w:rtl/>
        </w:rPr>
        <w:t>خمسة.</w:t>
      </w:r>
    </w:p>
    <w:p w:rsidR="006D3BE9" w:rsidRPr="006D3BE9" w:rsidRDefault="006D3BE9" w:rsidP="006D3BE9">
      <w:pPr>
        <w:tabs>
          <w:tab w:val="left" w:pos="565"/>
        </w:tabs>
        <w:spacing w:beforeLines="20" w:before="48" w:afterLines="20" w:after="48" w:line="244" w:lineRule="auto"/>
        <w:ind w:firstLine="282"/>
        <w:rPr>
          <w:rFonts w:hint="cs"/>
          <w:color w:val="000000"/>
          <w:sz w:val="32"/>
          <w:szCs w:val="32"/>
          <w:rtl/>
        </w:rPr>
      </w:pPr>
      <w:r w:rsidRPr="006D3BE9">
        <w:rPr>
          <w:rFonts w:hint="cs"/>
          <w:color w:val="000000"/>
          <w:sz w:val="32"/>
          <w:szCs w:val="32"/>
          <w:rtl/>
        </w:rPr>
        <w:t>-</w:t>
      </w:r>
      <w:r w:rsidRPr="006D3BE9">
        <w:rPr>
          <w:rFonts w:hint="cs"/>
          <w:color w:val="000000"/>
          <w:sz w:val="32"/>
          <w:szCs w:val="32"/>
          <w:rtl/>
        </w:rPr>
        <w:tab/>
      </w:r>
      <w:r w:rsidRPr="006D3BE9">
        <w:rPr>
          <w:rFonts w:hint="cs"/>
          <w:bCs/>
          <w:color w:val="000000"/>
          <w:sz w:val="32"/>
          <w:szCs w:val="32"/>
          <w:rtl/>
        </w:rPr>
        <w:t>أما العلم:</w:t>
      </w:r>
      <w:r w:rsidRPr="006D3BE9">
        <w:rPr>
          <w:rFonts w:hint="cs"/>
          <w:color w:val="000000"/>
          <w:sz w:val="32"/>
          <w:szCs w:val="32"/>
          <w:rtl/>
        </w:rPr>
        <w:t xml:space="preserve"> فهو مُظْهِرٌ لفضل الأخلاق الحسنة ومناقبها، وشؤم الأخلاق الذميمة ومثالبها</w:t>
      </w:r>
      <w:r>
        <w:rPr>
          <w:rFonts w:hint="cs"/>
          <w:color w:val="000000"/>
          <w:sz w:val="32"/>
          <w:szCs w:val="32"/>
          <w:rtl/>
        </w:rPr>
        <w:t xml:space="preserve">، </w:t>
      </w:r>
      <w:r w:rsidRPr="006D3BE9">
        <w:rPr>
          <w:rFonts w:hint="cs"/>
          <w:color w:val="000000"/>
          <w:sz w:val="32"/>
          <w:szCs w:val="32"/>
          <w:rtl/>
        </w:rPr>
        <w:t>يحدّثك عن ثواب الصدق والصبر والحلم والأمانة وأشباهها، وعن سوء عاقبة الكذب والخيانة والكبر والفاحشة والعقوق وأضرابها، ويخبرك علم التاريخ عن أمم سادت ثم بادت لما ساءت أخلاقها، وعن حضارات سقطت أو تداعت لما فسدت خصال أبنائها،</w:t>
      </w:r>
      <w:r>
        <w:rPr>
          <w:rFonts w:hint="cs"/>
          <w:color w:val="000000"/>
          <w:sz w:val="32"/>
          <w:szCs w:val="32"/>
          <w:rtl/>
        </w:rPr>
        <w:t xml:space="preserve"> </w:t>
      </w:r>
      <w:r w:rsidRPr="006D3BE9">
        <w:rPr>
          <w:rFonts w:hint="cs"/>
          <w:color w:val="000000"/>
          <w:sz w:val="32"/>
          <w:szCs w:val="32"/>
          <w:rtl/>
        </w:rPr>
        <w:t xml:space="preserve">يقول </w:t>
      </w:r>
      <w:proofErr w:type="spellStart"/>
      <w:r w:rsidRPr="006D3BE9">
        <w:rPr>
          <w:rFonts w:hint="cs"/>
          <w:color w:val="000000"/>
          <w:sz w:val="32"/>
          <w:szCs w:val="32"/>
          <w:rtl/>
        </w:rPr>
        <w:t>أليكسس</w:t>
      </w:r>
      <w:proofErr w:type="spellEnd"/>
      <w:r w:rsidRPr="006D3BE9">
        <w:rPr>
          <w:rFonts w:hint="cs"/>
          <w:color w:val="000000"/>
          <w:sz w:val="32"/>
          <w:szCs w:val="32"/>
          <w:rtl/>
        </w:rPr>
        <w:t xml:space="preserve"> كارليل في كتابه النافع (الإنسان ذلك المجهول): (يظهر أن الحضارة العصرية لا تستطيع أن تنتج رجالاً يملكون الابتكار والذكاء والأخلاق، نحن في انحطاط في الأخلاق وفي العقول، وإن الأمم التي ازدهرت فيها الحضارة الصناعية وبلغت أوجها هي أضعف مما كانت، وهي تسير سيراً حثيثاً إلى الهمجية ولكنها لا تدرك ذلك)</w:t>
      </w:r>
      <w:r>
        <w:rPr>
          <w:rFonts w:hint="cs"/>
          <w:color w:val="000000"/>
          <w:sz w:val="32"/>
          <w:szCs w:val="32"/>
          <w:rtl/>
        </w:rPr>
        <w:t xml:space="preserve">، </w:t>
      </w:r>
      <w:r w:rsidRPr="006D3BE9">
        <w:rPr>
          <w:rFonts w:hint="cs"/>
          <w:color w:val="000000"/>
          <w:sz w:val="32"/>
          <w:szCs w:val="32"/>
          <w:rtl/>
        </w:rPr>
        <w:t xml:space="preserve">فالعلم فهو مُظْهِرٌ لفضل الأخلاق الحسنة ومناقبها، وشؤم الأخلاق الذميمة ومثالبها، ومن أراد الترقي في الخلق </w:t>
      </w:r>
      <w:proofErr w:type="spellStart"/>
      <w:r w:rsidRPr="006D3BE9">
        <w:rPr>
          <w:rFonts w:hint="cs"/>
          <w:color w:val="000000"/>
          <w:sz w:val="32"/>
          <w:szCs w:val="32"/>
          <w:rtl/>
        </w:rPr>
        <w:t>فليزدد</w:t>
      </w:r>
      <w:proofErr w:type="spellEnd"/>
      <w:r w:rsidRPr="006D3BE9">
        <w:rPr>
          <w:rFonts w:hint="cs"/>
          <w:color w:val="000000"/>
          <w:sz w:val="32"/>
          <w:szCs w:val="32"/>
          <w:rtl/>
        </w:rPr>
        <w:t xml:space="preserve"> من العلم النافع. </w:t>
      </w:r>
    </w:p>
    <w:p w:rsidR="006D3BE9" w:rsidRPr="006D3BE9" w:rsidRDefault="006D3BE9" w:rsidP="006D3BE9">
      <w:pPr>
        <w:tabs>
          <w:tab w:val="left" w:pos="565"/>
        </w:tabs>
        <w:spacing w:beforeLines="20" w:before="48" w:afterLines="20" w:after="48" w:line="244" w:lineRule="auto"/>
        <w:ind w:firstLine="282"/>
        <w:rPr>
          <w:rFonts w:hint="cs"/>
          <w:color w:val="000000"/>
          <w:sz w:val="32"/>
          <w:szCs w:val="32"/>
          <w:rtl/>
        </w:rPr>
      </w:pPr>
      <w:r>
        <w:rPr>
          <w:rFonts w:hint="cs"/>
          <w:bCs/>
          <w:color w:val="000000"/>
          <w:sz w:val="32"/>
          <w:szCs w:val="32"/>
          <w:rtl/>
        </w:rPr>
        <w:t xml:space="preserve">- </w:t>
      </w:r>
      <w:r w:rsidRPr="006D3BE9">
        <w:rPr>
          <w:rFonts w:hint="cs"/>
          <w:bCs/>
          <w:color w:val="000000"/>
          <w:sz w:val="32"/>
          <w:szCs w:val="32"/>
          <w:rtl/>
        </w:rPr>
        <w:t>وأما</w:t>
      </w:r>
      <w:r w:rsidRPr="006D3BE9">
        <w:rPr>
          <w:rFonts w:hint="cs"/>
          <w:b/>
          <w:bCs/>
          <w:color w:val="000000"/>
          <w:sz w:val="32"/>
          <w:szCs w:val="32"/>
          <w:rtl/>
        </w:rPr>
        <w:t xml:space="preserve"> الذكر</w:t>
      </w:r>
      <w:r w:rsidRPr="006D3BE9">
        <w:rPr>
          <w:rFonts w:hint="cs"/>
          <w:color w:val="000000"/>
          <w:sz w:val="32"/>
          <w:szCs w:val="32"/>
          <w:rtl/>
        </w:rPr>
        <w:t xml:space="preserve"> وأثره في رقي الأخلاق فإن الذاكر جليس الله، قال تعالى في الحديث القدسي: (أنا جليس من ذكرني) ومن جالس الملوك وصلت إليه عوائدهم وسرت فيه خصالهم، فكيف بمن جالس ملك الملوك! إن رحمة الله ولطفه وجوده وكرمه وحلمه ووده وستره سترخي بأنوارها على الذاكرين وتسري في ضمائرهم أخلاقاً وفي نفوسهم تهذيبا</w:t>
      </w:r>
      <w:r>
        <w:rPr>
          <w:rFonts w:hint="cs"/>
          <w:color w:val="000000"/>
          <w:sz w:val="32"/>
          <w:szCs w:val="32"/>
          <w:rtl/>
        </w:rPr>
        <w:t xml:space="preserve">ً، </w:t>
      </w:r>
      <w:r w:rsidRPr="006D3BE9">
        <w:rPr>
          <w:rFonts w:hint="cs"/>
          <w:color w:val="000000"/>
          <w:sz w:val="32"/>
          <w:szCs w:val="32"/>
          <w:rtl/>
        </w:rPr>
        <w:t xml:space="preserve">قال تعالى: </w:t>
      </w:r>
      <w:r w:rsidRPr="006D3BE9">
        <w:rPr>
          <w:rStyle w:val="Char0"/>
          <w:rFonts w:ascii="Times New Roman" w:hAnsi="Times New Roman" w:cs="Times New Roman"/>
          <w:szCs w:val="32"/>
          <w:rtl/>
        </w:rPr>
        <w:t>﴿</w:t>
      </w:r>
      <w:r w:rsidRPr="006D3BE9">
        <w:rPr>
          <w:rStyle w:val="Char0"/>
          <w:szCs w:val="32"/>
          <w:rtl/>
        </w:rPr>
        <w:t>وَأَقِمِ الصَّلَاةَ إِنَّ ‌الصَّلَاةَ ‌تَنْهَى ‌عَنِ ‌الْفَحْشَاءِ ‌وَالْمُنْكَرِ ‌وَلَذِكْرُ اللَّهِ أَكْبَرُ</w:t>
      </w:r>
      <w:r w:rsidRPr="006D3BE9">
        <w:rPr>
          <w:rStyle w:val="Char0"/>
          <w:rFonts w:ascii="Times New Roman" w:hAnsi="Times New Roman" w:cs="Times New Roman"/>
          <w:szCs w:val="32"/>
          <w:rtl/>
        </w:rPr>
        <w:t>﴾</w:t>
      </w:r>
      <w:r w:rsidRPr="006D3BE9">
        <w:rPr>
          <w:rFonts w:cs="Traditional Naskh" w:hint="cs"/>
          <w:sz w:val="32"/>
          <w:szCs w:val="32"/>
          <w:rtl/>
        </w:rPr>
        <w:t xml:space="preserve"> </w:t>
      </w:r>
      <w:r w:rsidRPr="006D3BE9">
        <w:rPr>
          <w:rFonts w:hint="cs"/>
          <w:color w:val="000000"/>
          <w:sz w:val="32"/>
          <w:szCs w:val="32"/>
          <w:rtl/>
        </w:rPr>
        <w:t>[العنكبوت: 45]، ومما جاء في تفسيرها: ولذكر الله أكبر من أن يبقى معه فاحشة ومنكر</w:t>
      </w:r>
      <w:r>
        <w:rPr>
          <w:rFonts w:hint="cs"/>
          <w:color w:val="000000"/>
          <w:sz w:val="32"/>
          <w:szCs w:val="32"/>
          <w:rtl/>
        </w:rPr>
        <w:t>.</w:t>
      </w:r>
    </w:p>
    <w:p w:rsidR="006D3BE9" w:rsidRPr="006D3BE9" w:rsidRDefault="006D3BE9" w:rsidP="006D3BE9">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6D3BE9">
        <w:rPr>
          <w:rFonts w:hint="cs"/>
          <w:b/>
          <w:bCs/>
          <w:color w:val="000000"/>
          <w:sz w:val="32"/>
          <w:szCs w:val="32"/>
          <w:rtl/>
        </w:rPr>
        <w:t>وأما الصحبة</w:t>
      </w:r>
      <w:r w:rsidRPr="006D3BE9">
        <w:rPr>
          <w:rFonts w:hint="cs"/>
          <w:color w:val="000000"/>
          <w:sz w:val="32"/>
          <w:szCs w:val="32"/>
          <w:rtl/>
        </w:rPr>
        <w:t xml:space="preserve"> وأثرها في الأخلاق رفعةً واتضاعاً فإن ذلك من </w:t>
      </w:r>
      <w:proofErr w:type="spellStart"/>
      <w:r w:rsidRPr="006D3BE9">
        <w:rPr>
          <w:rFonts w:hint="cs"/>
          <w:color w:val="000000"/>
          <w:sz w:val="32"/>
          <w:szCs w:val="32"/>
          <w:rtl/>
        </w:rPr>
        <w:t>البدهيات</w:t>
      </w:r>
      <w:proofErr w:type="spellEnd"/>
      <w:r w:rsidRPr="006D3BE9">
        <w:rPr>
          <w:rFonts w:hint="cs"/>
          <w:color w:val="000000"/>
          <w:sz w:val="32"/>
          <w:szCs w:val="32"/>
          <w:rtl/>
        </w:rPr>
        <w:t xml:space="preserve"> المتواترات</w:t>
      </w:r>
      <w:r>
        <w:rPr>
          <w:rFonts w:hint="cs"/>
          <w:color w:val="000000"/>
          <w:sz w:val="32"/>
          <w:szCs w:val="32"/>
          <w:rtl/>
        </w:rPr>
        <w:t xml:space="preserve">، </w:t>
      </w:r>
      <w:r w:rsidRPr="006D3BE9">
        <w:rPr>
          <w:rFonts w:hint="cs"/>
          <w:color w:val="000000"/>
          <w:sz w:val="32"/>
          <w:szCs w:val="32"/>
          <w:rtl/>
        </w:rPr>
        <w:t>فكم من حليم سرى الحلم إليه من أقرانه، وكم من كريم انتقلت إليه عدوى الكرم من إخوانه، وكم من وفيٍّ تعلم الحلم من خلانه</w:t>
      </w:r>
      <w:r>
        <w:rPr>
          <w:rFonts w:hint="cs"/>
          <w:color w:val="000000"/>
          <w:sz w:val="32"/>
          <w:szCs w:val="32"/>
          <w:rtl/>
        </w:rPr>
        <w:t xml:space="preserve">، </w:t>
      </w:r>
      <w:r w:rsidRPr="006D3BE9">
        <w:rPr>
          <w:rFonts w:hint="cs"/>
          <w:color w:val="000000"/>
          <w:sz w:val="32"/>
          <w:szCs w:val="32"/>
          <w:rtl/>
        </w:rPr>
        <w:t>إن عدوى الروح إلى الروح أسرع من عدوى الجسد إلى الجسد</w:t>
      </w:r>
      <w:r>
        <w:rPr>
          <w:rFonts w:hint="cs"/>
          <w:color w:val="000000"/>
          <w:sz w:val="32"/>
          <w:szCs w:val="32"/>
          <w:rtl/>
        </w:rPr>
        <w:t xml:space="preserve">، </w:t>
      </w:r>
      <w:r w:rsidRPr="006D3BE9">
        <w:rPr>
          <w:rFonts w:hint="cs"/>
          <w:color w:val="000000"/>
          <w:sz w:val="32"/>
          <w:szCs w:val="32"/>
          <w:rtl/>
        </w:rPr>
        <w:t xml:space="preserve">والمرء على دين خليله فلينظر أحدكم من </w:t>
      </w:r>
      <w:proofErr w:type="spellStart"/>
      <w:r w:rsidRPr="006D3BE9">
        <w:rPr>
          <w:rFonts w:hint="cs"/>
          <w:color w:val="000000"/>
          <w:sz w:val="32"/>
          <w:szCs w:val="32"/>
          <w:rtl/>
        </w:rPr>
        <w:t>يخالل</w:t>
      </w:r>
      <w:proofErr w:type="spellEnd"/>
      <w:r w:rsidRPr="006D3BE9">
        <w:rPr>
          <w:rFonts w:hint="cs"/>
          <w:color w:val="000000"/>
          <w:sz w:val="32"/>
          <w:szCs w:val="32"/>
          <w:rtl/>
        </w:rPr>
        <w:t xml:space="preserve"> </w:t>
      </w:r>
      <w:r w:rsidRPr="006D3BE9">
        <w:rPr>
          <w:rStyle w:val="Char0"/>
          <w:rFonts w:ascii="Times New Roman" w:hAnsi="Times New Roman" w:cs="Times New Roman"/>
          <w:szCs w:val="32"/>
          <w:rtl/>
        </w:rPr>
        <w:t>﴿</w:t>
      </w:r>
      <w:proofErr w:type="spellStart"/>
      <w:r w:rsidRPr="006D3BE9">
        <w:rPr>
          <w:rStyle w:val="Char0"/>
          <w:szCs w:val="32"/>
          <w:rtl/>
        </w:rPr>
        <w:t>يَاأَيُّهَا</w:t>
      </w:r>
      <w:proofErr w:type="spellEnd"/>
      <w:r w:rsidRPr="006D3BE9">
        <w:rPr>
          <w:rStyle w:val="Char0"/>
          <w:szCs w:val="32"/>
          <w:rtl/>
        </w:rPr>
        <w:t xml:space="preserve"> الَّذِينَ آمَنُوا اتَّقُوا ‌اللَّهَ ‌وَكُونُوا ‌مَعَ ‌الصَّادِقِينَ</w:t>
      </w:r>
      <w:r w:rsidRPr="006D3BE9">
        <w:rPr>
          <w:rStyle w:val="Char0"/>
          <w:rFonts w:ascii="Times New Roman" w:hAnsi="Times New Roman" w:cs="Times New Roman"/>
          <w:szCs w:val="32"/>
          <w:rtl/>
        </w:rPr>
        <w:t>﴾</w:t>
      </w:r>
      <w:r w:rsidRPr="006D3BE9">
        <w:rPr>
          <w:rFonts w:hint="cs"/>
          <w:color w:val="000000"/>
          <w:sz w:val="32"/>
          <w:szCs w:val="32"/>
          <w:rtl/>
        </w:rPr>
        <w:t xml:space="preserve"> [التوبة: 119].</w:t>
      </w:r>
    </w:p>
    <w:p w:rsidR="006D3BE9" w:rsidRPr="006D3BE9" w:rsidRDefault="006D3BE9" w:rsidP="006D3BE9">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6D3BE9">
        <w:rPr>
          <w:rFonts w:hint="cs"/>
          <w:b/>
          <w:bCs/>
          <w:color w:val="000000"/>
          <w:sz w:val="32"/>
          <w:szCs w:val="32"/>
          <w:rtl/>
        </w:rPr>
        <w:t>وأما مجاهدة النفس</w:t>
      </w:r>
      <w:r w:rsidRPr="006D3BE9">
        <w:rPr>
          <w:rFonts w:hint="cs"/>
          <w:color w:val="000000"/>
          <w:sz w:val="32"/>
          <w:szCs w:val="32"/>
          <w:rtl/>
        </w:rPr>
        <w:t xml:space="preserve"> وأثره في الأخلاق، فإنّ النفس إذا لم تذهب نحو مكارم الأخلاق طوعاً وجب حملها عليها قسراً، ولا زال كبار القوم يجاهدون نفوسهم فيرفعونها، ولا يتركونها مع هواها فيضعونها</w:t>
      </w:r>
      <w:r>
        <w:rPr>
          <w:rFonts w:hint="cs"/>
          <w:color w:val="000000"/>
          <w:sz w:val="32"/>
          <w:szCs w:val="32"/>
          <w:rtl/>
        </w:rPr>
        <w:t xml:space="preserve">، </w:t>
      </w:r>
      <w:r w:rsidRPr="006D3BE9">
        <w:rPr>
          <w:rFonts w:hint="cs"/>
          <w:color w:val="000000"/>
          <w:sz w:val="32"/>
          <w:szCs w:val="32"/>
          <w:rtl/>
        </w:rPr>
        <w:t xml:space="preserve">قال تعالى في خاتمة سورة العنكبوت: </w:t>
      </w:r>
      <w:r w:rsidRPr="006D3BE9">
        <w:rPr>
          <w:rStyle w:val="Char0"/>
          <w:rFonts w:ascii="Times New Roman" w:hAnsi="Times New Roman" w:cs="Times New Roman"/>
          <w:szCs w:val="32"/>
          <w:rtl/>
        </w:rPr>
        <w:t>﴿‌</w:t>
      </w:r>
      <w:r w:rsidRPr="006D3BE9">
        <w:rPr>
          <w:rStyle w:val="Char0"/>
          <w:szCs w:val="32"/>
          <w:rtl/>
        </w:rPr>
        <w:t>وَالَّذِينَ ‌جَاهَدُوا ‌فِينَا لَنَهْدِيَنَّهُمْ سُبُلَنَا وَإِنَّ اللَّهَ لَمَعَ الْمُحْسِنِينَ</w:t>
      </w:r>
      <w:r w:rsidRPr="006D3BE9">
        <w:rPr>
          <w:rStyle w:val="Char0"/>
          <w:rFonts w:ascii="Times New Roman" w:hAnsi="Times New Roman" w:cs="Times New Roman"/>
          <w:szCs w:val="32"/>
          <w:rtl/>
        </w:rPr>
        <w:t>﴾</w:t>
      </w:r>
      <w:r w:rsidRPr="006D3BE9">
        <w:rPr>
          <w:rFonts w:cs="Traditional Naskh" w:hint="cs"/>
          <w:sz w:val="32"/>
          <w:szCs w:val="32"/>
          <w:rtl/>
        </w:rPr>
        <w:t xml:space="preserve"> </w:t>
      </w:r>
      <w:r w:rsidRPr="006D3BE9">
        <w:rPr>
          <w:rFonts w:hint="cs"/>
          <w:color w:val="000000"/>
          <w:sz w:val="32"/>
          <w:szCs w:val="32"/>
          <w:rtl/>
        </w:rPr>
        <w:t xml:space="preserve">[العنكبوت: 69] وسورة العنكبوت مكية، ولم يكن ثمةَ قتالُ عدو فكانت الآية في جهاد النفس وحملها على أوامر الشريعة ومكارمها. </w:t>
      </w:r>
    </w:p>
    <w:p w:rsidR="00F922A8" w:rsidRPr="006E1A5B" w:rsidRDefault="006D3BE9" w:rsidP="006D3BE9">
      <w:pPr>
        <w:tabs>
          <w:tab w:val="left" w:pos="565"/>
        </w:tabs>
        <w:spacing w:beforeLines="20" w:before="48" w:afterLines="20" w:after="48" w:line="244" w:lineRule="auto"/>
        <w:ind w:firstLine="282"/>
        <w:rPr>
          <w:color w:val="FF0000"/>
          <w:rtl/>
        </w:rPr>
      </w:pPr>
      <w:r w:rsidRPr="006D3BE9">
        <w:rPr>
          <w:rFonts w:hint="cs"/>
          <w:color w:val="000000"/>
          <w:sz w:val="32"/>
          <w:szCs w:val="32"/>
          <w:rtl/>
        </w:rPr>
        <w:t xml:space="preserve">  -</w:t>
      </w:r>
      <w:r>
        <w:rPr>
          <w:rFonts w:hint="cs"/>
          <w:color w:val="000000"/>
          <w:sz w:val="32"/>
          <w:szCs w:val="32"/>
          <w:rtl/>
        </w:rPr>
        <w:t xml:space="preserve"> </w:t>
      </w:r>
      <w:r w:rsidRPr="006D3BE9">
        <w:rPr>
          <w:rFonts w:hint="cs"/>
          <w:bCs/>
          <w:color w:val="000000"/>
          <w:sz w:val="32"/>
          <w:szCs w:val="32"/>
          <w:rtl/>
        </w:rPr>
        <w:t>وأما</w:t>
      </w:r>
      <w:r w:rsidRPr="006D3BE9">
        <w:rPr>
          <w:rFonts w:hint="cs"/>
          <w:b/>
          <w:bCs/>
          <w:color w:val="000000"/>
          <w:sz w:val="32"/>
          <w:szCs w:val="32"/>
          <w:rtl/>
        </w:rPr>
        <w:t xml:space="preserve"> الدعاء</w:t>
      </w:r>
      <w:r w:rsidRPr="006D3BE9">
        <w:rPr>
          <w:rFonts w:hint="cs"/>
          <w:color w:val="000000"/>
          <w:sz w:val="32"/>
          <w:szCs w:val="32"/>
          <w:rtl/>
        </w:rPr>
        <w:t xml:space="preserve"> فأثره كبير في التحلي بمحاسن الأخلاق والتخلي عن مساويها، وقد بلغنا عن رسول الله صلى الله عليه وسلم أدعية كثيرة في الطلب إلى الله تعالى أن يرزقنا الخلق الحسن</w:t>
      </w:r>
      <w:r>
        <w:rPr>
          <w:rFonts w:hint="cs"/>
          <w:color w:val="000000"/>
          <w:sz w:val="32"/>
          <w:szCs w:val="32"/>
          <w:rtl/>
        </w:rPr>
        <w:t xml:space="preserve">، </w:t>
      </w:r>
      <w:r w:rsidRPr="006D3BE9">
        <w:rPr>
          <w:rFonts w:hint="cs"/>
          <w:color w:val="000000"/>
          <w:sz w:val="32"/>
          <w:szCs w:val="32"/>
          <w:rtl/>
        </w:rPr>
        <w:t xml:space="preserve">روى ابن خزيمة في صحيحه عن علي رضي الله عنه: كان النبي صلى الله عليه وسلم يدعو في صلاته: </w:t>
      </w:r>
      <w:r w:rsidRPr="006D3BE9">
        <w:rPr>
          <w:rStyle w:val="Char2"/>
          <w:rFonts w:hint="cs"/>
          <w:sz w:val="32"/>
          <w:szCs w:val="32"/>
          <w:rtl/>
        </w:rPr>
        <w:t xml:space="preserve">«اللهم اهدني لأحسن الأخلاق، لا يهدي لأحسنها إلا أنت، واصرف عني </w:t>
      </w:r>
      <w:proofErr w:type="spellStart"/>
      <w:r w:rsidRPr="006D3BE9">
        <w:rPr>
          <w:rStyle w:val="Char2"/>
          <w:rFonts w:hint="cs"/>
          <w:sz w:val="32"/>
          <w:szCs w:val="32"/>
          <w:rtl/>
        </w:rPr>
        <w:t>سيّئها</w:t>
      </w:r>
      <w:proofErr w:type="spellEnd"/>
      <w:r w:rsidRPr="006D3BE9">
        <w:rPr>
          <w:rStyle w:val="Char2"/>
          <w:rFonts w:hint="cs"/>
          <w:sz w:val="32"/>
          <w:szCs w:val="32"/>
          <w:rtl/>
        </w:rPr>
        <w:t xml:space="preserve">، لا يصرف </w:t>
      </w:r>
      <w:proofErr w:type="spellStart"/>
      <w:r w:rsidRPr="006D3BE9">
        <w:rPr>
          <w:rStyle w:val="Char2"/>
          <w:rFonts w:hint="cs"/>
          <w:sz w:val="32"/>
          <w:szCs w:val="32"/>
          <w:rtl/>
        </w:rPr>
        <w:t>سيئها</w:t>
      </w:r>
      <w:proofErr w:type="spellEnd"/>
      <w:r w:rsidRPr="006D3BE9">
        <w:rPr>
          <w:rStyle w:val="Char2"/>
          <w:rFonts w:hint="cs"/>
          <w:sz w:val="32"/>
          <w:szCs w:val="32"/>
          <w:rtl/>
        </w:rPr>
        <w:t xml:space="preserve"> إلا أنت».</w:t>
      </w:r>
      <w:r>
        <w:rPr>
          <w:rStyle w:val="Char2"/>
          <w:rFonts w:hint="cs"/>
          <w:sz w:val="32"/>
          <w:szCs w:val="32"/>
          <w:rtl/>
        </w:rPr>
        <w:t xml:space="preserve">                                     </w:t>
      </w:r>
      <w:bookmarkStart w:id="0" w:name="_GoBack"/>
      <w:bookmarkEnd w:id="0"/>
      <w:r w:rsidR="00F922A8" w:rsidRPr="006E1A5B">
        <w:rPr>
          <w:color w:val="FF0000"/>
          <w:rtl/>
        </w:rPr>
        <w:t>والحمد لله رب العالمين</w:t>
      </w:r>
    </w:p>
    <w:sectPr w:rsidR="00F922A8" w:rsidRPr="006E1A5B" w:rsidSect="006D3BE9">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435EF"/>
    <w:multiLevelType w:val="hybridMultilevel"/>
    <w:tmpl w:val="DD7ED444"/>
    <w:lvl w:ilvl="0" w:tplc="F6A0DD72">
      <w:numFmt w:val="bullet"/>
      <w:lvlText w:val="-"/>
      <w:lvlJc w:val="left"/>
      <w:pPr>
        <w:ind w:left="469" w:hanging="360"/>
      </w:pPr>
      <w:rPr>
        <w:rFonts w:ascii="Traditional Arabic" w:eastAsiaTheme="minorHAnsi" w:hAnsi="Traditional Arabic" w:cs="Traditional Arabic" w:hint="default"/>
      </w:rPr>
    </w:lvl>
    <w:lvl w:ilvl="1" w:tplc="04090003">
      <w:start w:val="1"/>
      <w:numFmt w:val="bullet"/>
      <w:lvlText w:val="o"/>
      <w:lvlJc w:val="left"/>
      <w:pPr>
        <w:ind w:left="1189" w:hanging="360"/>
      </w:pPr>
      <w:rPr>
        <w:rFonts w:ascii="Courier New" w:hAnsi="Courier New" w:cs="Courier New" w:hint="default"/>
      </w:rPr>
    </w:lvl>
    <w:lvl w:ilvl="2" w:tplc="04090005">
      <w:start w:val="1"/>
      <w:numFmt w:val="bullet"/>
      <w:lvlText w:val=""/>
      <w:lvlJc w:val="left"/>
      <w:pPr>
        <w:ind w:left="1909" w:hanging="360"/>
      </w:pPr>
      <w:rPr>
        <w:rFonts w:ascii="Wingdings" w:hAnsi="Wingdings" w:hint="default"/>
      </w:rPr>
    </w:lvl>
    <w:lvl w:ilvl="3" w:tplc="04090001">
      <w:start w:val="1"/>
      <w:numFmt w:val="bullet"/>
      <w:lvlText w:val=""/>
      <w:lvlJc w:val="left"/>
      <w:pPr>
        <w:ind w:left="2629" w:hanging="360"/>
      </w:pPr>
      <w:rPr>
        <w:rFonts w:ascii="Symbol" w:hAnsi="Symbol" w:hint="default"/>
      </w:rPr>
    </w:lvl>
    <w:lvl w:ilvl="4" w:tplc="04090003">
      <w:start w:val="1"/>
      <w:numFmt w:val="bullet"/>
      <w:lvlText w:val="o"/>
      <w:lvlJc w:val="left"/>
      <w:pPr>
        <w:ind w:left="3349" w:hanging="360"/>
      </w:pPr>
      <w:rPr>
        <w:rFonts w:ascii="Courier New" w:hAnsi="Courier New" w:cs="Courier New" w:hint="default"/>
      </w:rPr>
    </w:lvl>
    <w:lvl w:ilvl="5" w:tplc="04090005">
      <w:start w:val="1"/>
      <w:numFmt w:val="bullet"/>
      <w:lvlText w:val=""/>
      <w:lvlJc w:val="left"/>
      <w:pPr>
        <w:ind w:left="4069" w:hanging="360"/>
      </w:pPr>
      <w:rPr>
        <w:rFonts w:ascii="Wingdings" w:hAnsi="Wingdings" w:hint="default"/>
      </w:rPr>
    </w:lvl>
    <w:lvl w:ilvl="6" w:tplc="04090001">
      <w:start w:val="1"/>
      <w:numFmt w:val="bullet"/>
      <w:lvlText w:val=""/>
      <w:lvlJc w:val="left"/>
      <w:pPr>
        <w:ind w:left="4789" w:hanging="360"/>
      </w:pPr>
      <w:rPr>
        <w:rFonts w:ascii="Symbol" w:hAnsi="Symbol" w:hint="default"/>
      </w:rPr>
    </w:lvl>
    <w:lvl w:ilvl="7" w:tplc="04090003">
      <w:start w:val="1"/>
      <w:numFmt w:val="bullet"/>
      <w:lvlText w:val="o"/>
      <w:lvlJc w:val="left"/>
      <w:pPr>
        <w:ind w:left="5509" w:hanging="360"/>
      </w:pPr>
      <w:rPr>
        <w:rFonts w:ascii="Courier New" w:hAnsi="Courier New" w:cs="Courier New" w:hint="default"/>
      </w:rPr>
    </w:lvl>
    <w:lvl w:ilvl="8" w:tplc="04090005">
      <w:start w:val="1"/>
      <w:numFmt w:val="bullet"/>
      <w:lvlText w:val=""/>
      <w:lvlJc w:val="left"/>
      <w:pPr>
        <w:ind w:left="6229"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E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D3BE9"/>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251E"/>
  <w15:docId w15:val="{49A22260-8351-47E6-B7A9-B94C6C62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6D3B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7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10</TotalTime>
  <Pages>1</Pages>
  <Words>444</Words>
  <Characters>2531</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2022-05-07T08:29:00Z</dcterms:created>
  <dcterms:modified xsi:type="dcterms:W3CDTF">2022-05-07T08:39:00Z</dcterms:modified>
</cp:coreProperties>
</file>