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3200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A60BCB">
        <w:rPr>
          <w:rFonts w:hint="cs"/>
          <w:color w:val="000000"/>
          <w:sz w:val="22"/>
          <w:szCs w:val="22"/>
          <w:rtl/>
        </w:rPr>
        <w:t>27</w:t>
      </w:r>
      <w:r w:rsidR="00320030" w:rsidRPr="0008657D">
        <w:rPr>
          <w:color w:val="000000"/>
          <w:sz w:val="22"/>
          <w:szCs w:val="22"/>
          <w:rtl/>
        </w:rPr>
        <w:t xml:space="preserve">/ </w:t>
      </w:r>
      <w:r w:rsidR="00A60BCB">
        <w:rPr>
          <w:rFonts w:hint="cs"/>
          <w:color w:val="000000"/>
          <w:sz w:val="22"/>
          <w:szCs w:val="22"/>
          <w:rtl/>
        </w:rPr>
        <w:t>1</w:t>
      </w:r>
      <w:r w:rsidR="00320030" w:rsidRPr="0008657D">
        <w:rPr>
          <w:color w:val="000000"/>
          <w:sz w:val="22"/>
          <w:szCs w:val="22"/>
          <w:rtl/>
        </w:rPr>
        <w:t xml:space="preserve">1/ 2020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320030">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A60BCB" w:rsidRPr="00A60BCB">
        <w:rPr>
          <w:b/>
          <w:bCs/>
          <w:color w:val="006600"/>
          <w:sz w:val="28"/>
          <w:szCs w:val="28"/>
          <w:rtl/>
        </w:rPr>
        <w:t xml:space="preserve">هَدْيُ رسول الله </w:t>
      </w:r>
      <w:r w:rsidR="00A60BCB" w:rsidRPr="00A60BCB">
        <w:rPr>
          <w:rFonts w:hint="cs"/>
          <w:b/>
          <w:bCs/>
          <w:color w:val="006600"/>
          <w:sz w:val="28"/>
          <w:szCs w:val="28"/>
          <w:rtl/>
        </w:rPr>
        <w:t>ﷺ</w:t>
      </w:r>
      <w:r w:rsidR="00A60BCB" w:rsidRPr="00A60BCB">
        <w:rPr>
          <w:b/>
          <w:bCs/>
          <w:color w:val="006600"/>
          <w:sz w:val="28"/>
          <w:szCs w:val="28"/>
          <w:rtl/>
        </w:rPr>
        <w:t xml:space="preserve"> في القضاء بين الناس</w:t>
      </w:r>
      <w:r w:rsidRPr="0008657D">
        <w:rPr>
          <w:rFonts w:hint="cs"/>
          <w:b/>
          <w:bCs/>
          <w:color w:val="006600"/>
          <w:sz w:val="28"/>
          <w:szCs w:val="28"/>
          <w:rtl/>
        </w:rPr>
        <w:t>)</w:t>
      </w:r>
    </w:p>
    <w:p w:rsidR="00A60BCB" w:rsidRPr="00A60BCB" w:rsidRDefault="00A60BCB" w:rsidP="00A60BCB">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A60BCB">
        <w:rPr>
          <w:rFonts w:hint="cs"/>
          <w:color w:val="000000"/>
          <w:sz w:val="32"/>
          <w:szCs w:val="32"/>
          <w:rtl/>
        </w:rPr>
        <w:t xml:space="preserve">هذه معالم خمس في هدي النبي </w:t>
      </w:r>
      <w:r w:rsidRPr="00A60BCB">
        <w:rPr>
          <w:rFonts w:hint="cs"/>
          <w:color w:val="000000"/>
          <w:sz w:val="32"/>
          <w:szCs w:val="32"/>
          <w:rtl/>
        </w:rPr>
        <w:t>ﷺ</w:t>
      </w:r>
      <w:r w:rsidRPr="00A60BCB">
        <w:rPr>
          <w:rFonts w:hint="cs"/>
          <w:color w:val="000000"/>
          <w:sz w:val="32"/>
          <w:szCs w:val="32"/>
          <w:rtl/>
        </w:rPr>
        <w:t xml:space="preserve"> في القضاء بين الناس:  </w:t>
      </w:r>
    </w:p>
    <w:p w:rsidR="00A60BCB" w:rsidRPr="00A60BCB" w:rsidRDefault="00A60BCB" w:rsidP="00A60BCB">
      <w:pPr>
        <w:tabs>
          <w:tab w:val="left" w:pos="565"/>
        </w:tabs>
        <w:spacing w:beforeLines="20" w:before="48" w:afterLines="20" w:after="48" w:line="244" w:lineRule="auto"/>
        <w:rPr>
          <w:rFonts w:hint="cs"/>
          <w:color w:val="000000"/>
          <w:sz w:val="32"/>
          <w:szCs w:val="32"/>
          <w:rtl/>
        </w:rPr>
      </w:pPr>
      <w:r>
        <w:rPr>
          <w:rFonts w:hint="cs"/>
          <w:b/>
          <w:bCs/>
          <w:color w:val="000000"/>
          <w:sz w:val="32"/>
          <w:szCs w:val="32"/>
          <w:rtl/>
        </w:rPr>
        <w:t xml:space="preserve">- </w:t>
      </w:r>
      <w:r w:rsidRPr="00A60BCB">
        <w:rPr>
          <w:rFonts w:hint="cs"/>
          <w:b/>
          <w:bCs/>
          <w:color w:val="000000"/>
          <w:sz w:val="32"/>
          <w:szCs w:val="32"/>
          <w:rtl/>
        </w:rPr>
        <w:t xml:space="preserve">أولا: القضاء بين الناس بما أنزل الله: </w:t>
      </w:r>
      <w:r w:rsidRPr="00A60BCB">
        <w:rPr>
          <w:rFonts w:hint="cs"/>
          <w:color w:val="000000"/>
          <w:sz w:val="32"/>
          <w:szCs w:val="32"/>
          <w:rtl/>
        </w:rPr>
        <w:t xml:space="preserve">فقد كان رسول الله </w:t>
      </w:r>
      <w:r>
        <w:rPr>
          <w:rFonts w:hint="cs"/>
          <w:color w:val="000000"/>
          <w:sz w:val="32"/>
          <w:szCs w:val="32"/>
          <w:rtl/>
        </w:rPr>
        <w:t>ﷺ</w:t>
      </w:r>
      <w:r w:rsidRPr="00A60BCB">
        <w:rPr>
          <w:rFonts w:hint="cs"/>
          <w:color w:val="000000"/>
          <w:sz w:val="32"/>
          <w:szCs w:val="32"/>
          <w:rtl/>
        </w:rPr>
        <w:t xml:space="preserve"> يقضي بين الناس بشرع الله وقانونه، ممتثلا قول الله: </w:t>
      </w:r>
      <w:r w:rsidRPr="00A60BCB">
        <w:rPr>
          <w:rStyle w:val="Char0"/>
          <w:sz w:val="28"/>
          <w:rtl/>
        </w:rPr>
        <w:t xml:space="preserve">{وَأَنْزَلْنَا إِلَيْكَ الْكِتَابَ بِالْحَقِّ مُصَدِّقًا لِمَا بَيْنَ يَدَيْهِ مِنَ الْكِتَابِ وَمُهَيْمِنًا عَلَيْهِ فَاحْكُمْ بَيْنَهُمْ بِمَا أَنْزَلَ اللَّهُ </w:t>
      </w:r>
      <w:r>
        <w:rPr>
          <w:rStyle w:val="Char0"/>
          <w:rFonts w:hint="cs"/>
          <w:sz w:val="28"/>
          <w:rtl/>
        </w:rPr>
        <w:t>...</w:t>
      </w:r>
      <w:r w:rsidRPr="00A60BCB">
        <w:rPr>
          <w:rStyle w:val="Char0"/>
          <w:sz w:val="28"/>
          <w:rtl/>
        </w:rPr>
        <w:t>}</w:t>
      </w:r>
      <w:r w:rsidRPr="00A60BCB">
        <w:rPr>
          <w:rFonts w:hint="cs"/>
          <w:color w:val="000000"/>
          <w:sz w:val="32"/>
          <w:szCs w:val="32"/>
          <w:rtl/>
        </w:rPr>
        <w:t xml:space="preserve"> [المائدة: </w:t>
      </w:r>
      <w:r>
        <w:rPr>
          <w:rFonts w:hint="cs"/>
          <w:color w:val="000000"/>
          <w:sz w:val="32"/>
          <w:szCs w:val="32"/>
          <w:rtl/>
        </w:rPr>
        <w:t>48</w:t>
      </w:r>
      <w:r w:rsidRPr="00A60BCB">
        <w:rPr>
          <w:rFonts w:hint="cs"/>
          <w:color w:val="000000"/>
          <w:sz w:val="32"/>
          <w:szCs w:val="32"/>
          <w:rtl/>
        </w:rPr>
        <w:t>]</w:t>
      </w:r>
      <w:r>
        <w:rPr>
          <w:rFonts w:hint="cs"/>
          <w:color w:val="000000"/>
          <w:sz w:val="32"/>
          <w:szCs w:val="32"/>
          <w:rtl/>
        </w:rPr>
        <w:t>، و</w:t>
      </w:r>
      <w:r w:rsidRPr="00A60BCB">
        <w:rPr>
          <w:rFonts w:hint="cs"/>
          <w:color w:val="000000"/>
          <w:sz w:val="32"/>
          <w:szCs w:val="32"/>
          <w:rtl/>
        </w:rPr>
        <w:t xml:space="preserve">أخرج الطبري وابن أبي حاتم عن ابن عباس </w:t>
      </w:r>
      <w:r>
        <w:rPr>
          <w:rFonts w:hint="cs"/>
          <w:color w:val="000000"/>
          <w:sz w:val="32"/>
          <w:szCs w:val="32"/>
        </w:rPr>
        <w:sym w:font="AGA Arabesque" w:char="F074"/>
      </w:r>
      <w:r w:rsidRPr="00A60BCB">
        <w:rPr>
          <w:rFonts w:hint="cs"/>
          <w:color w:val="000000"/>
          <w:sz w:val="32"/>
          <w:szCs w:val="32"/>
          <w:rtl/>
        </w:rPr>
        <w:t xml:space="preserve"> قال: قال بعض أحبار اليهود لبعض: اذهبوا بنا إلى محمد، لعلنا نفتنه عن دينه! فأتوه، فقالوا: يا محمد، إنك قد عرفت أنا أحبار يهود وأشرافهم وساداتهم، وإنا إن اتبعناك اتبعنا يهود ولم يخالفونا، وإن بيننا وبين قومنا خصومة فنحاكمهم إليك، فتقضي لنا عليهم، ونؤمن لك، ونصدقك! فأبى ذلك رسول الله </w:t>
      </w:r>
      <w:r>
        <w:rPr>
          <w:rFonts w:hint="cs"/>
          <w:color w:val="000000"/>
          <w:sz w:val="32"/>
          <w:szCs w:val="32"/>
          <w:rtl/>
        </w:rPr>
        <w:t>ﷺ</w:t>
      </w:r>
      <w:r w:rsidRPr="00A60BCB">
        <w:rPr>
          <w:rFonts w:hint="cs"/>
          <w:color w:val="000000"/>
          <w:sz w:val="32"/>
          <w:szCs w:val="32"/>
          <w:rtl/>
        </w:rPr>
        <w:t xml:space="preserve">، وأنزل الله عز وجل فيهم: </w:t>
      </w:r>
      <w:r w:rsidRPr="00A60BCB">
        <w:rPr>
          <w:rStyle w:val="Char0"/>
          <w:sz w:val="28"/>
          <w:rtl/>
        </w:rPr>
        <w:t>{وَأَنِ احْكُمْ بَيْنَهُمْ بِمَا أَنْزَلَ اللَّهُ وَلَا تَتَّبِعْ أَهْوَاءَهُمْ وَاحْذَرْهُمْ أَنْ يَفْتِنُوكَ عَنْ بَعْضِ مَا أَنْزَلَ اللَّهُ إِلَيْكَ}</w:t>
      </w:r>
      <w:r w:rsidRPr="00A60BCB">
        <w:rPr>
          <w:rFonts w:hint="cs"/>
          <w:color w:val="000000"/>
          <w:sz w:val="32"/>
          <w:szCs w:val="32"/>
          <w:rtl/>
        </w:rPr>
        <w:t xml:space="preserve"> [المائدة: 49] إلى آخر الآية.</w:t>
      </w:r>
    </w:p>
    <w:p w:rsidR="00A60BCB" w:rsidRPr="00A60BCB" w:rsidRDefault="00A60BCB" w:rsidP="00A60BCB">
      <w:pPr>
        <w:tabs>
          <w:tab w:val="left" w:pos="565"/>
        </w:tabs>
        <w:spacing w:beforeLines="20" w:before="48" w:afterLines="20" w:after="48" w:line="244" w:lineRule="auto"/>
        <w:rPr>
          <w:rFonts w:hint="cs"/>
          <w:color w:val="000000"/>
          <w:sz w:val="32"/>
          <w:szCs w:val="32"/>
          <w:rtl/>
        </w:rPr>
      </w:pPr>
      <w:r>
        <w:rPr>
          <w:rFonts w:hint="cs"/>
          <w:b/>
          <w:bCs/>
          <w:color w:val="000000"/>
          <w:sz w:val="32"/>
          <w:szCs w:val="32"/>
          <w:rtl/>
        </w:rPr>
        <w:t xml:space="preserve">- </w:t>
      </w:r>
      <w:r w:rsidRPr="00A60BCB">
        <w:rPr>
          <w:rFonts w:hint="cs"/>
          <w:b/>
          <w:bCs/>
          <w:color w:val="000000"/>
          <w:sz w:val="32"/>
          <w:szCs w:val="32"/>
          <w:rtl/>
        </w:rPr>
        <w:t xml:space="preserve">ثانياً: العدل في الأحكام: </w:t>
      </w:r>
      <w:r w:rsidRPr="00A60BCB">
        <w:rPr>
          <w:rFonts w:hint="cs"/>
          <w:color w:val="000000"/>
          <w:sz w:val="32"/>
          <w:szCs w:val="32"/>
          <w:rtl/>
        </w:rPr>
        <w:t xml:space="preserve">إذ بالعدل قامت السموات والأرض، وبه تقوم الدول، </w:t>
      </w:r>
      <w:r w:rsidRPr="00A60BCB">
        <w:rPr>
          <w:rStyle w:val="Char0"/>
          <w:sz w:val="28"/>
          <w:rtl/>
        </w:rPr>
        <w:t>{وَإِذَا حَكَمْتُمْ بَيْنَ النَّاسِ أَنْ تَحْكُمُوا بِالْعَدْلِ}</w:t>
      </w:r>
      <w:r w:rsidRPr="00A60BCB">
        <w:rPr>
          <w:rFonts w:hint="cs"/>
          <w:color w:val="000000"/>
          <w:sz w:val="28"/>
          <w:szCs w:val="28"/>
          <w:rtl/>
        </w:rPr>
        <w:t xml:space="preserve"> </w:t>
      </w:r>
      <w:r w:rsidRPr="00A60BCB">
        <w:rPr>
          <w:rFonts w:hint="cs"/>
          <w:color w:val="000000"/>
          <w:sz w:val="32"/>
          <w:szCs w:val="32"/>
          <w:rtl/>
        </w:rPr>
        <w:t xml:space="preserve">[النساء: 58]، ولا فرق أمام العدالة بين الشريف والضعيف وبين الرفيع والوضيع وبين المسلم وغير المسلم، حتى ولو كان المدان أقرب الناس إلى النبي </w:t>
      </w:r>
      <w:r>
        <w:rPr>
          <w:rFonts w:hint="cs"/>
          <w:color w:val="000000"/>
          <w:sz w:val="32"/>
          <w:szCs w:val="32"/>
          <w:rtl/>
        </w:rPr>
        <w:t>ﷺ</w:t>
      </w:r>
      <w:r w:rsidRPr="00A60BCB">
        <w:rPr>
          <w:rFonts w:hint="cs"/>
          <w:color w:val="000000"/>
          <w:sz w:val="32"/>
          <w:szCs w:val="32"/>
          <w:rtl/>
        </w:rPr>
        <w:t>، أخرج البخاري ومسلم عن</w:t>
      </w:r>
      <w:r w:rsidR="00A8222E">
        <w:rPr>
          <w:rFonts w:hint="cs"/>
          <w:color w:val="000000"/>
          <w:sz w:val="32"/>
          <w:szCs w:val="32"/>
          <w:rtl/>
        </w:rPr>
        <w:t>ه</w:t>
      </w:r>
      <w:r w:rsidRPr="00A60BCB">
        <w:rPr>
          <w:rFonts w:hint="cs"/>
          <w:color w:val="000000"/>
          <w:sz w:val="32"/>
          <w:szCs w:val="32"/>
          <w:rtl/>
        </w:rPr>
        <w:t xml:space="preserve"> </w:t>
      </w:r>
      <w:r w:rsidR="00A8222E">
        <w:rPr>
          <w:rFonts w:hint="cs"/>
          <w:color w:val="000000"/>
          <w:sz w:val="32"/>
          <w:szCs w:val="32"/>
          <w:rtl/>
        </w:rPr>
        <w:t>ﷺ</w:t>
      </w:r>
      <w:r w:rsidRPr="00A60BCB">
        <w:rPr>
          <w:rFonts w:hint="cs"/>
          <w:color w:val="000000"/>
          <w:sz w:val="32"/>
          <w:szCs w:val="32"/>
          <w:rtl/>
        </w:rPr>
        <w:t>: «</w:t>
      </w:r>
      <w:proofErr w:type="gramStart"/>
      <w:r w:rsidR="00A8222E">
        <w:rPr>
          <w:rFonts w:hint="cs"/>
          <w:color w:val="000000"/>
          <w:sz w:val="32"/>
          <w:szCs w:val="32"/>
          <w:rtl/>
        </w:rPr>
        <w:t>..</w:t>
      </w:r>
      <w:r w:rsidRPr="00A60BCB">
        <w:rPr>
          <w:rStyle w:val="Char2"/>
          <w:rFonts w:hint="cs"/>
          <w:sz w:val="32"/>
          <w:szCs w:val="32"/>
          <w:rtl/>
        </w:rPr>
        <w:t>وَأيْمُ</w:t>
      </w:r>
      <w:proofErr w:type="gramEnd"/>
      <w:r w:rsidRPr="00A60BCB">
        <w:rPr>
          <w:rStyle w:val="Char2"/>
          <w:rFonts w:hint="cs"/>
          <w:sz w:val="32"/>
          <w:szCs w:val="32"/>
          <w:rtl/>
        </w:rPr>
        <w:t xml:space="preserve"> الله لَوْ أنَّ فاطمةَ بنْتَ محمدٍ سَرَقَت لقطعتُ يَدَهَا»</w:t>
      </w:r>
      <w:r w:rsidRPr="00A60BCB">
        <w:rPr>
          <w:rFonts w:hint="cs"/>
          <w:color w:val="000000"/>
          <w:sz w:val="32"/>
          <w:szCs w:val="32"/>
          <w:rtl/>
        </w:rPr>
        <w:t>.</w:t>
      </w:r>
    </w:p>
    <w:p w:rsidR="00A60BCB" w:rsidRPr="00A60BCB" w:rsidRDefault="00A60BCB" w:rsidP="00A60BCB">
      <w:pPr>
        <w:tabs>
          <w:tab w:val="left" w:pos="565"/>
        </w:tabs>
        <w:spacing w:beforeLines="20" w:before="48" w:afterLines="20" w:after="48" w:line="244" w:lineRule="auto"/>
        <w:rPr>
          <w:rFonts w:hint="cs"/>
          <w:color w:val="000000"/>
          <w:sz w:val="32"/>
          <w:szCs w:val="32"/>
          <w:rtl/>
        </w:rPr>
      </w:pPr>
      <w:r>
        <w:rPr>
          <w:rFonts w:hint="cs"/>
          <w:b/>
          <w:bCs/>
          <w:color w:val="000000"/>
          <w:sz w:val="32"/>
          <w:szCs w:val="32"/>
          <w:rtl/>
        </w:rPr>
        <w:t xml:space="preserve">- </w:t>
      </w:r>
      <w:r w:rsidRPr="00A60BCB">
        <w:rPr>
          <w:rFonts w:hint="cs"/>
          <w:b/>
          <w:bCs/>
          <w:color w:val="000000"/>
          <w:sz w:val="32"/>
          <w:szCs w:val="32"/>
          <w:rtl/>
        </w:rPr>
        <w:t xml:space="preserve">ثالثاً: إقامة الأحكام على البينات والشهود: </w:t>
      </w:r>
      <w:r w:rsidRPr="00A60BCB">
        <w:rPr>
          <w:rFonts w:hint="cs"/>
          <w:color w:val="000000"/>
          <w:sz w:val="32"/>
          <w:szCs w:val="32"/>
          <w:rtl/>
        </w:rPr>
        <w:t xml:space="preserve">وعدم قبول دعوى كلّ مدّع للحفاظ على حقوق الناس وعدم الاعتداء عليها، فعن ابن عباس </w:t>
      </w:r>
      <w:r>
        <w:rPr>
          <w:rFonts w:hint="cs"/>
          <w:color w:val="000000"/>
          <w:sz w:val="32"/>
          <w:szCs w:val="32"/>
        </w:rPr>
        <w:sym w:font="AGA Arabesque" w:char="F074"/>
      </w:r>
      <w:r w:rsidRPr="00A60BCB">
        <w:rPr>
          <w:rFonts w:hint="cs"/>
          <w:color w:val="000000"/>
          <w:sz w:val="32"/>
          <w:szCs w:val="32"/>
          <w:rtl/>
        </w:rPr>
        <w:t xml:space="preserve">، أن النبي </w:t>
      </w:r>
      <w:r>
        <w:rPr>
          <w:rFonts w:hint="cs"/>
          <w:color w:val="000000"/>
          <w:sz w:val="32"/>
          <w:szCs w:val="32"/>
          <w:rtl/>
        </w:rPr>
        <w:t>ﷺ</w:t>
      </w:r>
      <w:r w:rsidRPr="00A60BCB">
        <w:rPr>
          <w:rFonts w:hint="cs"/>
          <w:color w:val="000000"/>
          <w:sz w:val="32"/>
          <w:szCs w:val="32"/>
          <w:rtl/>
        </w:rPr>
        <w:t xml:space="preserve"> قال: </w:t>
      </w:r>
      <w:r w:rsidRPr="00A60BCB">
        <w:rPr>
          <w:rStyle w:val="Char2"/>
          <w:rFonts w:hint="cs"/>
          <w:sz w:val="32"/>
          <w:szCs w:val="32"/>
          <w:rtl/>
        </w:rPr>
        <w:t>«لو يعطى الناس بدعواهم، لادعى ناس دماء رجال وأموالهم، ولكن اليمين على المدعى عليه»</w:t>
      </w:r>
      <w:r w:rsidRPr="00A60BCB">
        <w:rPr>
          <w:rFonts w:hint="cs"/>
          <w:color w:val="000000"/>
          <w:sz w:val="32"/>
          <w:szCs w:val="32"/>
          <w:rtl/>
        </w:rPr>
        <w:t xml:space="preserve"> [مسلم].</w:t>
      </w:r>
      <w:r>
        <w:rPr>
          <w:rFonts w:hint="cs"/>
          <w:color w:val="000000"/>
          <w:sz w:val="32"/>
          <w:szCs w:val="32"/>
          <w:rtl/>
        </w:rPr>
        <w:t xml:space="preserve"> </w:t>
      </w:r>
      <w:r w:rsidRPr="00A60BCB">
        <w:rPr>
          <w:rFonts w:hint="cs"/>
          <w:color w:val="000000"/>
          <w:sz w:val="32"/>
          <w:szCs w:val="32"/>
          <w:rtl/>
        </w:rPr>
        <w:t>وقد أجمع العلماء على أنه لا يجوز أن يقضي القاضي لأحد بمجرد دعواه بل لا بد أن يسال المدعي عن البينة.</w:t>
      </w:r>
    </w:p>
    <w:p w:rsidR="00A60BCB" w:rsidRPr="00A60BCB" w:rsidRDefault="00A60BCB" w:rsidP="00776F70">
      <w:pPr>
        <w:tabs>
          <w:tab w:val="left" w:pos="565"/>
        </w:tabs>
        <w:spacing w:beforeLines="20" w:before="48" w:afterLines="20" w:after="48" w:line="244" w:lineRule="auto"/>
        <w:rPr>
          <w:rFonts w:hint="cs"/>
          <w:color w:val="000000"/>
          <w:sz w:val="32"/>
          <w:szCs w:val="32"/>
          <w:rtl/>
        </w:rPr>
      </w:pPr>
      <w:r>
        <w:rPr>
          <w:rFonts w:hint="cs"/>
          <w:b/>
          <w:bCs/>
          <w:color w:val="000000"/>
          <w:sz w:val="32"/>
          <w:szCs w:val="32"/>
          <w:rtl/>
        </w:rPr>
        <w:t xml:space="preserve">- </w:t>
      </w:r>
      <w:r w:rsidRPr="00A60BCB">
        <w:rPr>
          <w:rFonts w:hint="cs"/>
          <w:b/>
          <w:bCs/>
          <w:color w:val="000000"/>
          <w:sz w:val="32"/>
          <w:szCs w:val="32"/>
          <w:rtl/>
        </w:rPr>
        <w:t>رابعاً: الأمر بالستر وأن يصطلح الناس بينهم ويعفو بعضهم عن بعض قبل أن يرفعوا الأمر إلى القضاء</w:t>
      </w:r>
      <w:r>
        <w:rPr>
          <w:rFonts w:hint="cs"/>
          <w:b/>
          <w:bCs/>
          <w:color w:val="000000"/>
          <w:sz w:val="32"/>
          <w:szCs w:val="32"/>
          <w:rtl/>
        </w:rPr>
        <w:t xml:space="preserve">: </w:t>
      </w:r>
      <w:r w:rsidRPr="00A60BCB">
        <w:rPr>
          <w:rFonts w:hint="cs"/>
          <w:color w:val="000000"/>
          <w:sz w:val="32"/>
          <w:szCs w:val="32"/>
          <w:rtl/>
        </w:rPr>
        <w:t xml:space="preserve">أما أمْرُه بالستر: عندما زنى ماعز قال له هَزَّال: انطلق إلى النبي </w:t>
      </w:r>
      <w:r>
        <w:rPr>
          <w:rFonts w:hint="cs"/>
          <w:color w:val="000000"/>
          <w:sz w:val="32"/>
          <w:szCs w:val="32"/>
          <w:rtl/>
        </w:rPr>
        <w:t>ﷺ</w:t>
      </w:r>
      <w:r w:rsidRPr="00A60BCB">
        <w:rPr>
          <w:rFonts w:hint="cs"/>
          <w:color w:val="000000"/>
          <w:sz w:val="32"/>
          <w:szCs w:val="32"/>
          <w:rtl/>
        </w:rPr>
        <w:t xml:space="preserve"> فأخبِره، عسى أن ينزل فيك قرآن، وبعد أن أقيم عليه الحدّ قال النبي </w:t>
      </w:r>
      <w:r>
        <w:rPr>
          <w:rFonts w:hint="cs"/>
          <w:color w:val="000000"/>
          <w:sz w:val="32"/>
          <w:szCs w:val="32"/>
          <w:rtl/>
        </w:rPr>
        <w:t>ﷺ</w:t>
      </w:r>
      <w:r w:rsidRPr="00A60BCB">
        <w:rPr>
          <w:rFonts w:hint="cs"/>
          <w:color w:val="000000"/>
          <w:sz w:val="32"/>
          <w:szCs w:val="32"/>
          <w:rtl/>
        </w:rPr>
        <w:t xml:space="preserve">: </w:t>
      </w:r>
      <w:r w:rsidRPr="00A60BCB">
        <w:rPr>
          <w:rStyle w:val="Char2"/>
          <w:rFonts w:hint="cs"/>
          <w:sz w:val="32"/>
          <w:szCs w:val="32"/>
          <w:rtl/>
        </w:rPr>
        <w:t>«يا هَزَّالُ، لَوْ سَتَرْتَهُ بِرِدَائِكَ كان خَيراً لَكَ»</w:t>
      </w:r>
      <w:r w:rsidR="00776F70">
        <w:rPr>
          <w:rStyle w:val="Char2"/>
          <w:rFonts w:hint="cs"/>
          <w:sz w:val="32"/>
          <w:szCs w:val="32"/>
          <w:rtl/>
        </w:rPr>
        <w:t xml:space="preserve"> </w:t>
      </w:r>
      <w:r w:rsidR="00776F70" w:rsidRPr="00776F70">
        <w:rPr>
          <w:rFonts w:hint="cs"/>
          <w:color w:val="000000"/>
          <w:rtl/>
        </w:rPr>
        <w:t>[الموطأ والمسند]</w:t>
      </w:r>
      <w:r w:rsidR="00776F70" w:rsidRPr="00776F70">
        <w:rPr>
          <w:rFonts w:hint="cs"/>
          <w:color w:val="000000"/>
          <w:sz w:val="32"/>
          <w:szCs w:val="32"/>
          <w:rtl/>
        </w:rPr>
        <w:t>،</w:t>
      </w:r>
      <w:r w:rsidR="00776F70">
        <w:rPr>
          <w:rFonts w:hint="cs"/>
          <w:color w:val="000000"/>
          <w:sz w:val="32"/>
          <w:szCs w:val="32"/>
          <w:rtl/>
        </w:rPr>
        <w:t xml:space="preserve"> - </w:t>
      </w:r>
      <w:r w:rsidRPr="00A60BCB">
        <w:rPr>
          <w:rFonts w:hint="cs"/>
          <w:color w:val="000000"/>
          <w:sz w:val="32"/>
          <w:szCs w:val="32"/>
          <w:rtl/>
        </w:rPr>
        <w:t xml:space="preserve">وأما الأمر بالعفو والصفح وعدم رفع الأمر إلى القضاء: فيدل عليه ما أخرجه الإمام أحمد وغيره: «إن أول رجل قُطِع في الإسلام - أو من المسلمين - رجلٌ أُتي به النبيُّ </w:t>
      </w:r>
      <w:r>
        <w:rPr>
          <w:rFonts w:hint="cs"/>
          <w:color w:val="000000"/>
          <w:sz w:val="32"/>
          <w:szCs w:val="32"/>
          <w:rtl/>
        </w:rPr>
        <w:t>ﷺ</w:t>
      </w:r>
      <w:r w:rsidRPr="00A60BCB">
        <w:rPr>
          <w:rFonts w:hint="cs"/>
          <w:color w:val="000000"/>
          <w:sz w:val="32"/>
          <w:szCs w:val="32"/>
          <w:rtl/>
        </w:rPr>
        <w:t xml:space="preserve">، فقيل: يا رسول الله، إن هذا سرق، فكأنما أُسِفَّ وجه رسول الله </w:t>
      </w:r>
      <w:r>
        <w:rPr>
          <w:rFonts w:hint="cs"/>
          <w:color w:val="000000"/>
          <w:sz w:val="32"/>
          <w:szCs w:val="32"/>
          <w:rtl/>
        </w:rPr>
        <w:t>ﷺ</w:t>
      </w:r>
      <w:r w:rsidRPr="00A60BCB">
        <w:rPr>
          <w:rFonts w:hint="cs"/>
          <w:color w:val="000000"/>
          <w:sz w:val="32"/>
          <w:szCs w:val="32"/>
          <w:rtl/>
        </w:rPr>
        <w:t xml:space="preserve"> رمادًا، فقال بعضهم: يا رسول الله، ما لك؟ ف</w:t>
      </w:r>
      <w:bookmarkStart w:id="0" w:name="_GoBack"/>
      <w:bookmarkEnd w:id="0"/>
      <w:r w:rsidRPr="00A60BCB">
        <w:rPr>
          <w:rFonts w:hint="cs"/>
          <w:color w:val="000000"/>
          <w:sz w:val="32"/>
          <w:szCs w:val="32"/>
          <w:rtl/>
        </w:rPr>
        <w:t xml:space="preserve">قال: "وما يمنعني؟ وأنتم أعوان الشيطان على صاحبكم، واللهُ عز وجل عفو يحب العفو، ولا ينبغي لوالي أمر أن يؤتى بحد إلا أقامه"، ثم قرأ: </w:t>
      </w:r>
      <w:r w:rsidRPr="00776F70">
        <w:rPr>
          <w:rStyle w:val="Char0"/>
          <w:sz w:val="28"/>
          <w:rtl/>
        </w:rPr>
        <w:t>{وَلْيَعْفُوا وَلْيَصْفَحُوا أَلَا تُحِبُّونَ أَنْ يَغْفِرَ اللَّهُ لَكُمْ وَاللَّهُ غَفُورٌ رَحِيمٌ}</w:t>
      </w:r>
      <w:r w:rsidRPr="00776F70">
        <w:rPr>
          <w:rFonts w:hint="cs"/>
          <w:color w:val="000000"/>
          <w:sz w:val="28"/>
          <w:szCs w:val="28"/>
          <w:rtl/>
        </w:rPr>
        <w:t xml:space="preserve"> </w:t>
      </w:r>
      <w:r w:rsidRPr="00A60BCB">
        <w:rPr>
          <w:rFonts w:hint="cs"/>
          <w:color w:val="000000"/>
          <w:sz w:val="32"/>
          <w:szCs w:val="32"/>
          <w:rtl/>
        </w:rPr>
        <w:t>[النور: 22].</w:t>
      </w:r>
    </w:p>
    <w:p w:rsidR="00A60BCB" w:rsidRPr="00A60BCB" w:rsidRDefault="00776F70" w:rsidP="00776F70">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00A60BCB" w:rsidRPr="00A60BCB">
        <w:rPr>
          <w:rFonts w:hint="cs"/>
          <w:b/>
          <w:bCs/>
          <w:color w:val="000000"/>
          <w:sz w:val="32"/>
          <w:szCs w:val="32"/>
          <w:rtl/>
        </w:rPr>
        <w:t xml:space="preserve">خامساً: درء الحدود بالشبهات: </w:t>
      </w:r>
      <w:r w:rsidR="00A60BCB" w:rsidRPr="00A60BCB">
        <w:rPr>
          <w:rFonts w:hint="cs"/>
          <w:color w:val="000000"/>
          <w:sz w:val="32"/>
          <w:szCs w:val="32"/>
          <w:rtl/>
        </w:rPr>
        <w:t xml:space="preserve">أخرج ابن ماجه وغيره عن أبي هريرة قال: قال رسول الله </w:t>
      </w:r>
      <w:r w:rsidR="00A60BCB">
        <w:rPr>
          <w:rFonts w:hint="cs"/>
          <w:color w:val="000000"/>
          <w:sz w:val="32"/>
          <w:szCs w:val="32"/>
          <w:rtl/>
        </w:rPr>
        <w:t>ﷺ</w:t>
      </w:r>
      <w:r w:rsidR="00A60BCB" w:rsidRPr="00A60BCB">
        <w:rPr>
          <w:rFonts w:hint="cs"/>
          <w:color w:val="000000"/>
          <w:sz w:val="32"/>
          <w:szCs w:val="32"/>
          <w:rtl/>
        </w:rPr>
        <w:t xml:space="preserve">: </w:t>
      </w:r>
      <w:r w:rsidR="00A60BCB" w:rsidRPr="00A60BCB">
        <w:rPr>
          <w:rStyle w:val="Char2"/>
          <w:rFonts w:hint="cs"/>
          <w:sz w:val="32"/>
          <w:szCs w:val="32"/>
          <w:rtl/>
        </w:rPr>
        <w:t>«ادفعوا الحدود ما وجدتم له مدفعا»</w:t>
      </w:r>
      <w:r w:rsidR="00A60BCB" w:rsidRPr="00A60BCB">
        <w:rPr>
          <w:rFonts w:hint="cs"/>
          <w:color w:val="000000"/>
          <w:sz w:val="32"/>
          <w:szCs w:val="32"/>
          <w:rtl/>
        </w:rPr>
        <w:t>.</w:t>
      </w:r>
      <w:r>
        <w:rPr>
          <w:rFonts w:hint="cs"/>
          <w:color w:val="000000"/>
          <w:sz w:val="32"/>
          <w:szCs w:val="32"/>
          <w:rtl/>
        </w:rPr>
        <w:t xml:space="preserve"> </w:t>
      </w:r>
      <w:r w:rsidR="00A60BCB" w:rsidRPr="00A60BCB">
        <w:rPr>
          <w:rFonts w:hint="cs"/>
          <w:color w:val="000000"/>
          <w:sz w:val="32"/>
          <w:szCs w:val="32"/>
          <w:rtl/>
        </w:rPr>
        <w:t xml:space="preserve">وقال عمر بن الخطاب رضي الله عنه: «لئن أعطل الحدود بالشبهات أحب </w:t>
      </w:r>
      <w:proofErr w:type="gramStart"/>
      <w:r w:rsidR="00A60BCB" w:rsidRPr="00A60BCB">
        <w:rPr>
          <w:rFonts w:hint="cs"/>
          <w:color w:val="000000"/>
          <w:sz w:val="32"/>
          <w:szCs w:val="32"/>
          <w:rtl/>
        </w:rPr>
        <w:t>إلي</w:t>
      </w:r>
      <w:proofErr w:type="gramEnd"/>
      <w:r w:rsidR="00A60BCB" w:rsidRPr="00A60BCB">
        <w:rPr>
          <w:rFonts w:hint="cs"/>
          <w:color w:val="000000"/>
          <w:sz w:val="32"/>
          <w:szCs w:val="32"/>
          <w:rtl/>
        </w:rPr>
        <w:t xml:space="preserve"> من أن أقيمها بالشبهات». </w:t>
      </w:r>
    </w:p>
    <w:p w:rsidR="00A60BCB" w:rsidRPr="00776F70" w:rsidRDefault="00776F70" w:rsidP="00776F70">
      <w:pPr>
        <w:tabs>
          <w:tab w:val="left" w:pos="565"/>
        </w:tabs>
        <w:spacing w:beforeLines="20" w:before="48" w:afterLines="20" w:after="48" w:line="244" w:lineRule="auto"/>
        <w:rPr>
          <w:rFonts w:hint="cs"/>
          <w:b/>
          <w:bCs/>
          <w:color w:val="000000"/>
          <w:sz w:val="32"/>
          <w:szCs w:val="32"/>
          <w:rtl/>
        </w:rPr>
      </w:pPr>
      <w:r>
        <w:rPr>
          <w:rFonts w:hint="cs"/>
          <w:color w:val="000000"/>
          <w:sz w:val="32"/>
          <w:szCs w:val="32"/>
          <w:rtl/>
        </w:rPr>
        <w:t xml:space="preserve">- </w:t>
      </w:r>
      <w:r w:rsidR="00A60BCB" w:rsidRPr="00A60BCB">
        <w:rPr>
          <w:rFonts w:hint="cs"/>
          <w:b/>
          <w:bCs/>
          <w:color w:val="000000"/>
          <w:sz w:val="32"/>
          <w:szCs w:val="32"/>
          <w:rtl/>
        </w:rPr>
        <w:t>سادساً: ربط الخصوم بعدالة يوم القيامة:</w:t>
      </w:r>
      <w:r w:rsidR="00A60BCB" w:rsidRPr="00A60BCB">
        <w:rPr>
          <w:rFonts w:hint="cs"/>
          <w:color w:val="000000"/>
          <w:sz w:val="32"/>
          <w:szCs w:val="32"/>
          <w:rtl/>
        </w:rPr>
        <w:t xml:space="preserve"> قال </w:t>
      </w:r>
      <w:r w:rsidR="00A60BCB">
        <w:rPr>
          <w:rFonts w:hint="cs"/>
          <w:color w:val="000000"/>
          <w:sz w:val="32"/>
          <w:szCs w:val="32"/>
          <w:rtl/>
        </w:rPr>
        <w:t>ﷺ</w:t>
      </w:r>
      <w:r w:rsidR="00A60BCB" w:rsidRPr="00A60BCB">
        <w:rPr>
          <w:rFonts w:hint="cs"/>
          <w:color w:val="000000"/>
          <w:sz w:val="32"/>
          <w:szCs w:val="32"/>
          <w:rtl/>
        </w:rPr>
        <w:t xml:space="preserve">: </w:t>
      </w:r>
      <w:r w:rsidR="00A60BCB" w:rsidRPr="00A60BCB">
        <w:rPr>
          <w:rStyle w:val="Char2"/>
          <w:rFonts w:hint="cs"/>
          <w:sz w:val="32"/>
          <w:szCs w:val="32"/>
          <w:rtl/>
        </w:rPr>
        <w:t>«إنما أنا بشر، وإنكم تختصمون إلي، فلعل بعضكم أن يكون ألحن بحجته من بعض، فأقضي له على نحو مما أسمع منه، فمن قضيت له بشيء من حق أخيه فلا يأخذ منه شيئا. فإنما أقطع له قطعة من النار»</w:t>
      </w:r>
      <w:r w:rsidR="00A60BCB" w:rsidRPr="00A60BCB">
        <w:rPr>
          <w:rFonts w:hint="cs"/>
          <w:color w:val="000000"/>
          <w:sz w:val="32"/>
          <w:szCs w:val="32"/>
          <w:rtl/>
        </w:rPr>
        <w:t xml:space="preserve"> متفق عليه. </w:t>
      </w:r>
    </w:p>
    <w:p w:rsidR="00F922A8" w:rsidRPr="0008657D" w:rsidRDefault="00320030" w:rsidP="00B27663">
      <w:pPr>
        <w:spacing w:line="240" w:lineRule="auto"/>
        <w:ind w:left="-341" w:right="-284"/>
        <w:jc w:val="center"/>
        <w:rPr>
          <w:color w:val="FF0000"/>
          <w:sz w:val="32"/>
          <w:szCs w:val="32"/>
          <w:rtl/>
        </w:rPr>
      </w:pPr>
      <w:r w:rsidRPr="0008657D">
        <w:rPr>
          <w:rFonts w:hint="cs"/>
          <w:color w:val="FF0000"/>
          <w:sz w:val="32"/>
          <w:szCs w:val="32"/>
          <w:rtl/>
        </w:rPr>
        <w:t>والحمد لله رب العالمين</w:t>
      </w:r>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BCB"/>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76F70"/>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60BCB"/>
    <w:rsid w:val="00A7102C"/>
    <w:rsid w:val="00A8222E"/>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85D4"/>
  <w15:docId w15:val="{9D2DFD59-D94D-4E90-A475-714FB920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84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26</TotalTime>
  <Pages>1</Pages>
  <Words>454</Words>
  <Characters>2593</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2020-11-28T10:35:00Z</dcterms:created>
  <dcterms:modified xsi:type="dcterms:W3CDTF">2020-11-28T11:01:00Z</dcterms:modified>
</cp:coreProperties>
</file>