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1B7C6F">
        <w:rPr>
          <w:rFonts w:hint="cs"/>
          <w:color w:val="000000"/>
          <w:sz w:val="22"/>
          <w:szCs w:val="22"/>
          <w:rtl/>
        </w:rPr>
        <w:t>6</w:t>
      </w:r>
      <w:r w:rsidR="00320030" w:rsidRPr="0008657D">
        <w:rPr>
          <w:color w:val="000000"/>
          <w:sz w:val="22"/>
          <w:szCs w:val="22"/>
          <w:rtl/>
        </w:rPr>
        <w:t xml:space="preserve">/ </w:t>
      </w:r>
      <w:r w:rsidR="001B7C6F">
        <w:rPr>
          <w:rFonts w:hint="cs"/>
          <w:color w:val="000000"/>
          <w:sz w:val="22"/>
          <w:szCs w:val="22"/>
          <w:rtl/>
        </w:rPr>
        <w:t>1</w:t>
      </w:r>
      <w:r w:rsidR="00320030" w:rsidRPr="0008657D">
        <w:rPr>
          <w:color w:val="000000"/>
          <w:sz w:val="22"/>
          <w:szCs w:val="22"/>
          <w:rtl/>
        </w:rPr>
        <w:t xml:space="preserve">1/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1B7C6F" w:rsidRPr="001B7C6F">
        <w:rPr>
          <w:b/>
          <w:bCs/>
          <w:color w:val="006600"/>
          <w:sz w:val="28"/>
          <w:szCs w:val="28"/>
          <w:rtl/>
        </w:rPr>
        <w:t xml:space="preserve">هدي رسول الله </w:t>
      </w:r>
      <w:r w:rsidR="001B7C6F" w:rsidRPr="001B7C6F">
        <w:rPr>
          <w:rFonts w:hint="cs"/>
          <w:b/>
          <w:bCs/>
          <w:color w:val="006600"/>
          <w:sz w:val="28"/>
          <w:szCs w:val="28"/>
          <w:rtl/>
        </w:rPr>
        <w:t>ﷺ</w:t>
      </w:r>
      <w:r w:rsidR="001B7C6F" w:rsidRPr="001B7C6F">
        <w:rPr>
          <w:b/>
          <w:bCs/>
          <w:color w:val="006600"/>
          <w:sz w:val="28"/>
          <w:szCs w:val="28"/>
          <w:rtl/>
        </w:rPr>
        <w:t xml:space="preserve"> في الشدائد والمحن</w:t>
      </w:r>
      <w:r w:rsidRPr="0008657D">
        <w:rPr>
          <w:rFonts w:hint="cs"/>
          <w:b/>
          <w:bCs/>
          <w:color w:val="006600"/>
          <w:sz w:val="28"/>
          <w:szCs w:val="28"/>
          <w:rtl/>
        </w:rPr>
        <w:t>)</w:t>
      </w:r>
    </w:p>
    <w:p w:rsidR="001B7C6F" w:rsidRPr="001B7C6F" w:rsidRDefault="001B7C6F" w:rsidP="001B7C6F">
      <w:pPr>
        <w:tabs>
          <w:tab w:val="left" w:pos="565"/>
        </w:tabs>
        <w:spacing w:beforeLines="20" w:before="48" w:afterLines="20" w:after="48" w:line="244" w:lineRule="auto"/>
        <w:rPr>
          <w:rFonts w:hint="cs"/>
          <w:color w:val="000000"/>
          <w:sz w:val="32"/>
          <w:szCs w:val="32"/>
          <w:rtl/>
        </w:rPr>
      </w:pPr>
      <w:r>
        <w:rPr>
          <w:rFonts w:hint="cs"/>
          <w:sz w:val="26"/>
          <w:szCs w:val="26"/>
          <w:rtl/>
        </w:rPr>
        <w:t xml:space="preserve">- </w:t>
      </w:r>
      <w:r w:rsidRPr="001B7C6F">
        <w:rPr>
          <w:rFonts w:hint="cs"/>
          <w:color w:val="000000"/>
          <w:sz w:val="32"/>
          <w:szCs w:val="32"/>
          <w:rtl/>
        </w:rPr>
        <w:t xml:space="preserve">لقد أصيب نبيُّنا </w:t>
      </w:r>
      <w:r>
        <w:rPr>
          <w:rFonts w:hint="cs"/>
          <w:color w:val="000000"/>
          <w:sz w:val="32"/>
          <w:szCs w:val="32"/>
          <w:rtl/>
        </w:rPr>
        <w:t>ﷺ</w:t>
      </w:r>
      <w:r w:rsidRPr="001B7C6F">
        <w:rPr>
          <w:rFonts w:hint="cs"/>
          <w:color w:val="000000"/>
          <w:sz w:val="32"/>
          <w:szCs w:val="32"/>
          <w:rtl/>
        </w:rPr>
        <w:t xml:space="preserve"> بكلِّ ما يصاب به المرء في الدُّنيا من محَن وشدائد، واللهُ وحدَه يعلَم الكربَ الَّذي أصابه، والألمَ الَّذي عاناه، وإليكم معالم من هديه ﷺ في الشدائد والمحَن:</w:t>
      </w:r>
    </w:p>
    <w:p w:rsidR="001B7C6F" w:rsidRPr="001B7C6F" w:rsidRDefault="001B7C6F" w:rsidP="001B7C6F">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1B7C6F">
        <w:rPr>
          <w:rFonts w:hint="cs"/>
          <w:b/>
          <w:bCs/>
          <w:color w:val="000000"/>
          <w:sz w:val="32"/>
          <w:szCs w:val="32"/>
          <w:rtl/>
        </w:rPr>
        <w:t>أولا</w:t>
      </w:r>
      <w:r w:rsidR="00F65B5E">
        <w:rPr>
          <w:rFonts w:hint="cs"/>
          <w:b/>
          <w:bCs/>
          <w:color w:val="000000"/>
          <w:sz w:val="32"/>
          <w:szCs w:val="32"/>
          <w:rtl/>
        </w:rPr>
        <w:t>ً</w:t>
      </w:r>
      <w:r w:rsidRPr="001B7C6F">
        <w:rPr>
          <w:rFonts w:hint="cs"/>
          <w:b/>
          <w:bCs/>
          <w:color w:val="000000"/>
          <w:sz w:val="32"/>
          <w:szCs w:val="32"/>
          <w:rtl/>
        </w:rPr>
        <w:t xml:space="preserve">: كان رسول الله </w:t>
      </w:r>
      <w:r>
        <w:rPr>
          <w:rFonts w:hint="cs"/>
          <w:b/>
          <w:bCs/>
          <w:color w:val="000000"/>
          <w:sz w:val="32"/>
          <w:szCs w:val="32"/>
          <w:rtl/>
        </w:rPr>
        <w:t>ﷺ</w:t>
      </w:r>
      <w:r w:rsidRPr="001B7C6F">
        <w:rPr>
          <w:rFonts w:hint="cs"/>
          <w:b/>
          <w:bCs/>
          <w:color w:val="000000"/>
          <w:sz w:val="32"/>
          <w:szCs w:val="32"/>
          <w:rtl/>
        </w:rPr>
        <w:t xml:space="preserve"> يألَم ولكنه صابرٌ راضٍ عن الله وقضائه:</w:t>
      </w:r>
      <w:r>
        <w:rPr>
          <w:rFonts w:hint="cs"/>
          <w:b/>
          <w:bCs/>
          <w:color w:val="000000"/>
          <w:sz w:val="32"/>
          <w:szCs w:val="32"/>
          <w:rtl/>
        </w:rPr>
        <w:t xml:space="preserve"> </w:t>
      </w:r>
      <w:r w:rsidRPr="001B7C6F">
        <w:rPr>
          <w:rFonts w:hint="cs"/>
          <w:color w:val="000000"/>
          <w:sz w:val="32"/>
          <w:szCs w:val="32"/>
          <w:rtl/>
        </w:rPr>
        <w:t xml:space="preserve">تذكُرون فقدَه لولده الرَّضيع إبراهيم، فاضَت روحُ الولد بين يدي أبيه </w:t>
      </w:r>
      <w:r>
        <w:rPr>
          <w:rFonts w:hint="cs"/>
          <w:color w:val="000000"/>
          <w:sz w:val="32"/>
          <w:szCs w:val="32"/>
          <w:rtl/>
        </w:rPr>
        <w:t>ﷺ</w:t>
      </w:r>
      <w:r w:rsidRPr="001B7C6F">
        <w:rPr>
          <w:rFonts w:hint="cs"/>
          <w:color w:val="000000"/>
          <w:sz w:val="32"/>
          <w:szCs w:val="32"/>
          <w:rtl/>
        </w:rPr>
        <w:t xml:space="preserve">، بكى النَّبيُّ </w:t>
      </w:r>
      <w:r>
        <w:rPr>
          <w:rFonts w:hint="cs"/>
          <w:color w:val="000000"/>
          <w:sz w:val="32"/>
          <w:szCs w:val="32"/>
          <w:rtl/>
        </w:rPr>
        <w:t>ﷺ</w:t>
      </w:r>
      <w:r w:rsidRPr="001B7C6F">
        <w:rPr>
          <w:rFonts w:hint="cs"/>
          <w:color w:val="000000"/>
          <w:sz w:val="32"/>
          <w:szCs w:val="32"/>
          <w:rtl/>
        </w:rPr>
        <w:t xml:space="preserve"> وقال: تدمَع العينُ ويحزنُ القلبُ، ولا نقول إلا ما يُرضي ربَّنا، والله يا إبراهيم إنَّا بك </w:t>
      </w:r>
      <w:proofErr w:type="spellStart"/>
      <w:r w:rsidRPr="001B7C6F">
        <w:rPr>
          <w:rFonts w:hint="cs"/>
          <w:color w:val="000000"/>
          <w:sz w:val="32"/>
          <w:szCs w:val="32"/>
          <w:rtl/>
        </w:rPr>
        <w:t>لمحزونون</w:t>
      </w:r>
      <w:proofErr w:type="spellEnd"/>
      <w:r w:rsidRPr="001B7C6F">
        <w:rPr>
          <w:rFonts w:hint="cs"/>
          <w:color w:val="000000"/>
          <w:sz w:val="32"/>
          <w:szCs w:val="32"/>
          <w:rtl/>
        </w:rPr>
        <w:t xml:space="preserve">. </w:t>
      </w:r>
    </w:p>
    <w:p w:rsidR="001B7C6F" w:rsidRPr="001B7C6F" w:rsidRDefault="001B7C6F" w:rsidP="001B7C6F">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1B7C6F">
        <w:rPr>
          <w:rFonts w:hint="cs"/>
          <w:color w:val="000000"/>
          <w:sz w:val="32"/>
          <w:szCs w:val="32"/>
          <w:rtl/>
        </w:rPr>
        <w:t xml:space="preserve">ولما سلَّط أهلُ الطائف على النبيِّ </w:t>
      </w:r>
      <w:r>
        <w:rPr>
          <w:rFonts w:hint="cs"/>
          <w:color w:val="000000"/>
          <w:sz w:val="32"/>
          <w:szCs w:val="32"/>
          <w:rtl/>
        </w:rPr>
        <w:t>ﷺ</w:t>
      </w:r>
      <w:r w:rsidRPr="001B7C6F">
        <w:rPr>
          <w:rFonts w:hint="cs"/>
          <w:color w:val="000000"/>
          <w:sz w:val="32"/>
          <w:szCs w:val="32"/>
          <w:rtl/>
        </w:rPr>
        <w:t xml:space="preserve"> </w:t>
      </w:r>
      <w:proofErr w:type="spellStart"/>
      <w:r w:rsidRPr="001B7C6F">
        <w:rPr>
          <w:rFonts w:hint="cs"/>
          <w:color w:val="000000"/>
          <w:sz w:val="32"/>
          <w:szCs w:val="32"/>
          <w:rtl/>
        </w:rPr>
        <w:t>صبيانَهم</w:t>
      </w:r>
      <w:proofErr w:type="spellEnd"/>
      <w:r w:rsidRPr="001B7C6F">
        <w:rPr>
          <w:rFonts w:hint="cs"/>
          <w:color w:val="000000"/>
          <w:sz w:val="32"/>
          <w:szCs w:val="32"/>
          <w:rtl/>
        </w:rPr>
        <w:t xml:space="preserve"> ومجانينَهم ورموه بالحجارة وأدموا جسده الشريف وسبُّوه وسخِروا منه وشتموه، أوى إلى بستان الفتى النَّصراني عدَّاس، دعا الدُّعاء المشهور الَّذي تقرأ فيه ألـمَه </w:t>
      </w:r>
      <w:r>
        <w:rPr>
          <w:rFonts w:hint="cs"/>
          <w:color w:val="000000"/>
          <w:sz w:val="32"/>
          <w:szCs w:val="32"/>
          <w:rtl/>
        </w:rPr>
        <w:t>ﷺ</w:t>
      </w:r>
      <w:r w:rsidRPr="001B7C6F">
        <w:rPr>
          <w:rFonts w:hint="cs"/>
          <w:color w:val="000000"/>
          <w:sz w:val="32"/>
          <w:szCs w:val="32"/>
          <w:rtl/>
        </w:rPr>
        <w:t xml:space="preserve"> وصبرَه ورضاه عن الله: </w:t>
      </w:r>
      <w:r w:rsidRPr="001B7C6F">
        <w:rPr>
          <w:rStyle w:val="Char2"/>
          <w:rFonts w:hint="cs"/>
          <w:sz w:val="32"/>
          <w:szCs w:val="32"/>
          <w:rtl/>
        </w:rPr>
        <w:t>«اللَّهُمَّ إلَيْكَ أَشْكُو ضَعْفَ قُوَّتِي، وَقِلَّةَ حِيلَتِي</w:t>
      </w:r>
      <w:r>
        <w:rPr>
          <w:rStyle w:val="Char2"/>
          <w:rFonts w:hint="cs"/>
          <w:sz w:val="32"/>
          <w:szCs w:val="32"/>
          <w:rtl/>
        </w:rPr>
        <w:t>...</w:t>
      </w:r>
      <w:r w:rsidRPr="001B7C6F">
        <w:rPr>
          <w:rStyle w:val="Char2"/>
          <w:rFonts w:hint="cs"/>
          <w:sz w:val="32"/>
          <w:szCs w:val="32"/>
          <w:rtl/>
        </w:rPr>
        <w:t xml:space="preserve">» </w:t>
      </w:r>
      <w:r w:rsidRPr="001B7C6F">
        <w:rPr>
          <w:rFonts w:hint="cs"/>
          <w:color w:val="000000"/>
          <w:sz w:val="32"/>
          <w:szCs w:val="32"/>
          <w:rtl/>
        </w:rPr>
        <w:t>[رواه الطبراني]</w:t>
      </w:r>
      <w:r>
        <w:rPr>
          <w:rFonts w:hint="cs"/>
          <w:color w:val="000000"/>
          <w:sz w:val="32"/>
          <w:szCs w:val="32"/>
          <w:rtl/>
        </w:rPr>
        <w:t xml:space="preserve"> </w:t>
      </w:r>
      <w:r w:rsidRPr="001B7C6F">
        <w:rPr>
          <w:rFonts w:hint="cs"/>
          <w:color w:val="000000"/>
          <w:sz w:val="32"/>
          <w:szCs w:val="32"/>
          <w:rtl/>
        </w:rPr>
        <w:t xml:space="preserve">فلا هو </w:t>
      </w:r>
      <w:r>
        <w:rPr>
          <w:rFonts w:hint="cs"/>
          <w:color w:val="000000"/>
          <w:sz w:val="32"/>
          <w:szCs w:val="32"/>
          <w:rtl/>
        </w:rPr>
        <w:t>ﷺ</w:t>
      </w:r>
      <w:r w:rsidRPr="001B7C6F">
        <w:rPr>
          <w:rFonts w:hint="cs"/>
          <w:color w:val="000000"/>
          <w:sz w:val="32"/>
          <w:szCs w:val="32"/>
          <w:rtl/>
        </w:rPr>
        <w:t xml:space="preserve"> يجزَع، ولا هو ييأس، ولا هو يتَّهم الله في قضائه وقدَره، بل إنه </w:t>
      </w:r>
      <w:r>
        <w:rPr>
          <w:rFonts w:hint="cs"/>
          <w:color w:val="000000"/>
          <w:sz w:val="32"/>
          <w:szCs w:val="32"/>
          <w:rtl/>
        </w:rPr>
        <w:t>ﷺ</w:t>
      </w:r>
      <w:r w:rsidRPr="001B7C6F">
        <w:rPr>
          <w:rFonts w:hint="cs"/>
          <w:color w:val="000000"/>
          <w:sz w:val="32"/>
          <w:szCs w:val="32"/>
          <w:rtl/>
        </w:rPr>
        <w:t xml:space="preserve"> واثق بموعودٍ له وللعصبة المؤمنة معه بأن النَّصر والتمكين لهم في الأرض مِن دون الباغين الظالمين المشركين، فيقول لأصحابه وهو في أكثر مواطن الخوف والألَم في أثناء حفر الخندق حين لمعت تحت المعول ثلاث </w:t>
      </w:r>
      <w:proofErr w:type="spellStart"/>
      <w:r w:rsidRPr="001B7C6F">
        <w:rPr>
          <w:rFonts w:hint="cs"/>
          <w:color w:val="000000"/>
          <w:sz w:val="32"/>
          <w:szCs w:val="32"/>
          <w:rtl/>
        </w:rPr>
        <w:t>لمعات</w:t>
      </w:r>
      <w:proofErr w:type="spellEnd"/>
      <w:r w:rsidRPr="001B7C6F">
        <w:rPr>
          <w:rFonts w:hint="cs"/>
          <w:color w:val="000000"/>
          <w:sz w:val="32"/>
          <w:szCs w:val="32"/>
          <w:rtl/>
        </w:rPr>
        <w:t xml:space="preserve">: </w:t>
      </w:r>
      <w:r w:rsidRPr="001B7C6F">
        <w:rPr>
          <w:rStyle w:val="Char2"/>
          <w:rFonts w:hint="cs"/>
          <w:sz w:val="32"/>
          <w:szCs w:val="32"/>
          <w:rtl/>
        </w:rPr>
        <w:t xml:space="preserve">«أَمَّا الْأُولَى: فَإِنَّ اللهَ عَزَّ وَجَلَّ فَتَحَ عَلَيَّ بِهَا الْيَمَنَ، وَأَمَّا الثَّانِيَةُ: فَإِنَّ اللهَ عَزَّ وَجَلَّ فَتَحَ عَلَيَّ بِهَا الشَّامَ وَالْمَغْرِبَ؛ وَأَمَّا الثَّالِثَةُ: فَإِنَّ اللهَ فَتَحَ عَلَيَّ بِهَا الْمَشْرِقَ» </w:t>
      </w:r>
      <w:r w:rsidRPr="001B7C6F">
        <w:rPr>
          <w:rFonts w:hint="cs"/>
          <w:color w:val="000000"/>
          <w:sz w:val="32"/>
          <w:szCs w:val="32"/>
          <w:rtl/>
        </w:rPr>
        <w:t>[البيهقي].</w:t>
      </w:r>
    </w:p>
    <w:p w:rsidR="001B7C6F" w:rsidRPr="001B7C6F" w:rsidRDefault="001B7C6F" w:rsidP="00F65B5E">
      <w:pPr>
        <w:tabs>
          <w:tab w:val="left" w:pos="565"/>
        </w:tabs>
        <w:spacing w:beforeLines="20" w:before="48" w:afterLines="20" w:after="48" w:line="244" w:lineRule="auto"/>
        <w:ind w:firstLine="282"/>
        <w:rPr>
          <w:rFonts w:hint="cs"/>
          <w:color w:val="000000"/>
          <w:sz w:val="32"/>
          <w:szCs w:val="32"/>
          <w:rtl/>
        </w:rPr>
      </w:pPr>
      <w:r w:rsidRPr="001B7C6F">
        <w:rPr>
          <w:rFonts w:hint="cs"/>
          <w:color w:val="000000"/>
          <w:sz w:val="32"/>
          <w:szCs w:val="32"/>
          <w:rtl/>
        </w:rPr>
        <w:t>قال عندها المنافقون: نحن نُخَندِقُ على أنفسنا وهو يَعِدنا قصور فارس والرّوم؟!</w:t>
      </w:r>
      <w:r w:rsidR="00F65B5E">
        <w:rPr>
          <w:rFonts w:hint="cs"/>
          <w:color w:val="000000"/>
          <w:sz w:val="32"/>
          <w:szCs w:val="32"/>
          <w:rtl/>
        </w:rPr>
        <w:t xml:space="preserve"> </w:t>
      </w:r>
      <w:r w:rsidRPr="001B7C6F">
        <w:rPr>
          <w:rFonts w:hint="cs"/>
          <w:color w:val="000000"/>
          <w:sz w:val="32"/>
          <w:szCs w:val="32"/>
          <w:rtl/>
        </w:rPr>
        <w:t>لكنَّ موعود الله جاء وزهَق الباطل.</w:t>
      </w:r>
    </w:p>
    <w:p w:rsidR="001B7C6F" w:rsidRPr="001B7C6F" w:rsidRDefault="001B7C6F" w:rsidP="00F65B5E">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1B7C6F">
        <w:rPr>
          <w:rFonts w:hint="cs"/>
          <w:b/>
          <w:bCs/>
          <w:color w:val="000000"/>
          <w:sz w:val="32"/>
          <w:szCs w:val="32"/>
          <w:rtl/>
        </w:rPr>
        <w:t>ثانيا</w:t>
      </w:r>
      <w:r w:rsidR="00F65B5E">
        <w:rPr>
          <w:rFonts w:hint="cs"/>
          <w:b/>
          <w:bCs/>
          <w:color w:val="000000"/>
          <w:sz w:val="32"/>
          <w:szCs w:val="32"/>
          <w:rtl/>
        </w:rPr>
        <w:t>ً</w:t>
      </w:r>
      <w:r w:rsidRPr="001B7C6F">
        <w:rPr>
          <w:rFonts w:hint="cs"/>
          <w:b/>
          <w:bCs/>
          <w:color w:val="000000"/>
          <w:sz w:val="32"/>
          <w:szCs w:val="32"/>
          <w:rtl/>
        </w:rPr>
        <w:t xml:space="preserve">: كان رسول الله </w:t>
      </w:r>
      <w:r>
        <w:rPr>
          <w:rFonts w:hint="cs"/>
          <w:b/>
          <w:bCs/>
          <w:color w:val="000000"/>
          <w:sz w:val="32"/>
          <w:szCs w:val="32"/>
          <w:rtl/>
        </w:rPr>
        <w:t>ﷺ</w:t>
      </w:r>
      <w:r w:rsidRPr="001B7C6F">
        <w:rPr>
          <w:rFonts w:hint="cs"/>
          <w:b/>
          <w:bCs/>
          <w:color w:val="000000"/>
          <w:sz w:val="32"/>
          <w:szCs w:val="32"/>
          <w:rtl/>
        </w:rPr>
        <w:t xml:space="preserve"> يفزَع إلى الله ويأوي إليه:</w:t>
      </w:r>
      <w:r>
        <w:rPr>
          <w:rFonts w:hint="cs"/>
          <w:b/>
          <w:bCs/>
          <w:color w:val="000000"/>
          <w:sz w:val="32"/>
          <w:szCs w:val="32"/>
          <w:rtl/>
        </w:rPr>
        <w:t xml:space="preserve"> </w:t>
      </w:r>
      <w:r w:rsidRPr="001B7C6F">
        <w:rPr>
          <w:rFonts w:hint="cs"/>
          <w:color w:val="000000"/>
          <w:sz w:val="32"/>
          <w:szCs w:val="32"/>
          <w:rtl/>
        </w:rPr>
        <w:t xml:space="preserve">فقد أخرج أبو داود عن حذيفة </w:t>
      </w:r>
      <w:r w:rsidRPr="001B7C6F">
        <w:rPr>
          <w:color w:val="000000"/>
          <w:sz w:val="32"/>
          <w:szCs w:val="32"/>
        </w:rPr>
        <w:sym w:font="AGA Arabesque" w:char="F074"/>
      </w:r>
      <w:r w:rsidRPr="001B7C6F">
        <w:rPr>
          <w:color w:val="000000"/>
          <w:sz w:val="32"/>
          <w:szCs w:val="32"/>
          <w:rtl/>
        </w:rPr>
        <w:t xml:space="preserve"> </w:t>
      </w:r>
      <w:r w:rsidRPr="001B7C6F">
        <w:rPr>
          <w:rFonts w:hint="cs"/>
          <w:color w:val="000000"/>
          <w:sz w:val="32"/>
          <w:szCs w:val="32"/>
          <w:rtl/>
        </w:rPr>
        <w:t xml:space="preserve">قال: «كَانَ النَّبِيُّ </w:t>
      </w:r>
      <w:r>
        <w:rPr>
          <w:rFonts w:hint="cs"/>
          <w:color w:val="000000"/>
          <w:sz w:val="32"/>
          <w:szCs w:val="32"/>
          <w:rtl/>
        </w:rPr>
        <w:t>ﷺ</w:t>
      </w:r>
      <w:r w:rsidRPr="001B7C6F">
        <w:rPr>
          <w:rFonts w:hint="cs"/>
          <w:color w:val="000000"/>
          <w:sz w:val="32"/>
          <w:szCs w:val="32"/>
          <w:rtl/>
        </w:rPr>
        <w:t xml:space="preserve"> إِذَا حَزَبَهُ أَمرٌ صَلَّى»</w:t>
      </w:r>
      <w:r>
        <w:rPr>
          <w:rFonts w:hint="cs"/>
          <w:color w:val="000000"/>
          <w:sz w:val="32"/>
          <w:szCs w:val="32"/>
          <w:rtl/>
        </w:rPr>
        <w:t xml:space="preserve"> </w:t>
      </w:r>
      <w:r w:rsidRPr="001B7C6F">
        <w:rPr>
          <w:rFonts w:hint="cs"/>
          <w:color w:val="000000"/>
          <w:sz w:val="32"/>
          <w:szCs w:val="32"/>
          <w:rtl/>
        </w:rPr>
        <w:t xml:space="preserve">وعن أبي هريرة </w:t>
      </w:r>
      <w:r w:rsidRPr="001B7C6F">
        <w:rPr>
          <w:color w:val="000000"/>
          <w:sz w:val="32"/>
          <w:szCs w:val="32"/>
        </w:rPr>
        <w:sym w:font="AGA Arabesque" w:char="F074"/>
      </w:r>
      <w:r w:rsidRPr="001B7C6F">
        <w:rPr>
          <w:rFonts w:hint="cs"/>
          <w:color w:val="000000"/>
          <w:sz w:val="32"/>
          <w:szCs w:val="32"/>
          <w:rtl/>
        </w:rPr>
        <w:t xml:space="preserve">: «كان رسول الله </w:t>
      </w:r>
      <w:r>
        <w:rPr>
          <w:rFonts w:hint="cs"/>
          <w:color w:val="000000"/>
          <w:sz w:val="32"/>
          <w:szCs w:val="32"/>
          <w:rtl/>
        </w:rPr>
        <w:t>ﷺ</w:t>
      </w:r>
      <w:r w:rsidRPr="001B7C6F">
        <w:rPr>
          <w:rFonts w:hint="cs"/>
          <w:color w:val="000000"/>
          <w:sz w:val="32"/>
          <w:szCs w:val="32"/>
          <w:rtl/>
        </w:rPr>
        <w:t xml:space="preserve"> إذا حَزَبَه أمرٌ يدعو» [جامع الأصول]. </w:t>
      </w:r>
    </w:p>
    <w:p w:rsidR="001B7C6F" w:rsidRPr="001B7C6F" w:rsidRDefault="00F65B5E" w:rsidP="00F65B5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1B7C6F" w:rsidRPr="001B7C6F">
        <w:rPr>
          <w:rFonts w:hint="cs"/>
          <w:color w:val="000000"/>
          <w:sz w:val="32"/>
          <w:szCs w:val="32"/>
          <w:rtl/>
        </w:rPr>
        <w:t xml:space="preserve">وتذكُرون دعاءه عند اجتماع الصَّفين في بدر، كما رواه الإمام مسلم بسنده عن عمر بن الخطاب </w:t>
      </w:r>
      <w:r w:rsidR="001B7C6F" w:rsidRPr="001B7C6F">
        <w:rPr>
          <w:color w:val="000000"/>
          <w:sz w:val="32"/>
          <w:szCs w:val="32"/>
        </w:rPr>
        <w:sym w:font="AGA Arabesque" w:char="F074"/>
      </w:r>
      <w:r w:rsidR="001B7C6F" w:rsidRPr="001B7C6F">
        <w:rPr>
          <w:rFonts w:hint="cs"/>
          <w:color w:val="000000"/>
          <w:sz w:val="32"/>
          <w:szCs w:val="32"/>
          <w:rtl/>
        </w:rPr>
        <w:t xml:space="preserve"> قال: (لَمَّا كَانَ يَوْمُ بَدْرٍ نَظَرَ رَسُولُ اللهِ </w:t>
      </w:r>
      <w:r w:rsidR="001B7C6F">
        <w:rPr>
          <w:rFonts w:hint="cs"/>
          <w:color w:val="000000"/>
          <w:sz w:val="32"/>
          <w:szCs w:val="32"/>
          <w:rtl/>
        </w:rPr>
        <w:t>ﷺ</w:t>
      </w:r>
      <w:r w:rsidR="001B7C6F" w:rsidRPr="001B7C6F">
        <w:rPr>
          <w:rFonts w:hint="cs"/>
          <w:color w:val="000000"/>
          <w:sz w:val="32"/>
          <w:szCs w:val="32"/>
          <w:rtl/>
        </w:rPr>
        <w:t xml:space="preserve"> إِلَى الْمُشْرِكِينَ وَهُمْ أَلْفٌ، وَأَصْحَابُهُ ثَلاَثُمِائَةٍ وَتِسْعَةَ عَشَرَ رَجُلاً فَاسْتَقْبَلَ نَبِيُّ اللهِ </w:t>
      </w:r>
      <w:r w:rsidR="001B7C6F">
        <w:rPr>
          <w:rFonts w:hint="cs"/>
          <w:color w:val="000000"/>
          <w:sz w:val="32"/>
          <w:szCs w:val="32"/>
          <w:rtl/>
        </w:rPr>
        <w:t>ﷺ</w:t>
      </w:r>
      <w:r w:rsidR="001B7C6F" w:rsidRPr="001B7C6F">
        <w:rPr>
          <w:rFonts w:hint="cs"/>
          <w:color w:val="000000"/>
          <w:sz w:val="32"/>
          <w:szCs w:val="32"/>
          <w:rtl/>
        </w:rPr>
        <w:t xml:space="preserve"> الْقِبْلَةَ ثُمَّ مَدَّ يَدَيْهِ فَجَعَلَ يَهْتِفُ بِرَبِّهِ: «اللَّهُمَّ أَنْجِزْ لِي مَا وَعَدْتَنِي، اللَّهُمَّ آتِنِي مَا وَعَدْتَنِي، اللَّهُمَّ إِنْ تَهْلِكْ هَذِهِ الْعِصَابَةُ مِنْ أَهْلِ الإِسْلاَمِ لاَ تُعْبَدْ فِي الأَرْضِ»، فَمَا زَالَ يَهْتِفُ بِرَبِّهِ مَادًّا يَدَيْهِ مُسْتَقْبِلَ الْقِبْلَةِ، حَتَّى سَقَطَ رِدَاؤُهُ عَنْ مَنْكِبَيْهِ، فَأَتَاهُ أَبُو بَكْرٍ، فَأَخَذَ رِدَاءَهُ فَأَلْقَاهُ عَلَى مَنْكِبَيْهِ، ثُمَّ الْتَزَمَهُ مِنْ وَرَائِهِ، وَقَالَ: يَا نَبِيَّ اللهِ، كَفَاكَ مُنَاشَدَتُكَ رَبَّكَ فَإِنَّهُ سَيُنْجِزُ لَكَ مَا وَعَدَكَ، فَأَنْزَلَ اللهُ </w:t>
      </w:r>
      <w:r>
        <w:rPr>
          <w:rFonts w:hint="cs"/>
          <w:color w:val="000000"/>
          <w:sz w:val="32"/>
          <w:szCs w:val="32"/>
        </w:rPr>
        <w:sym w:font="AGA Arabesque" w:char="F055"/>
      </w:r>
      <w:r w:rsidR="001B7C6F" w:rsidRPr="001B7C6F">
        <w:rPr>
          <w:rFonts w:hint="cs"/>
          <w:color w:val="000000"/>
          <w:sz w:val="32"/>
          <w:szCs w:val="32"/>
          <w:rtl/>
        </w:rPr>
        <w:t xml:space="preserve">: </w:t>
      </w:r>
      <w:r w:rsidR="001B7C6F" w:rsidRPr="00951A32">
        <w:rPr>
          <w:rStyle w:val="Char0"/>
          <w:rFonts w:hint="cs"/>
          <w:sz w:val="28"/>
          <w:szCs w:val="24"/>
          <w:rtl/>
        </w:rPr>
        <w:t>{إِذْ تَسْتَغِيثُونَ رَبَّكُمْ فَاس</w:t>
      </w:r>
      <w:bookmarkStart w:id="0" w:name="_GoBack"/>
      <w:bookmarkEnd w:id="0"/>
      <w:r w:rsidR="001B7C6F" w:rsidRPr="00951A32">
        <w:rPr>
          <w:rStyle w:val="Char0"/>
          <w:rFonts w:hint="cs"/>
          <w:sz w:val="28"/>
          <w:szCs w:val="24"/>
          <w:rtl/>
        </w:rPr>
        <w:t>ْتَجَابَ لَكُمْ أَنِّي مُمِدُّكُمْ بِأَلْفٍ مِنَ الْمَلَائِكَةِ مُرْدِفِينَ}</w:t>
      </w:r>
      <w:r w:rsidR="001B7C6F" w:rsidRPr="001B7C6F">
        <w:rPr>
          <w:rFonts w:hint="cs"/>
          <w:color w:val="000000"/>
          <w:sz w:val="32"/>
          <w:szCs w:val="32"/>
          <w:rtl/>
        </w:rPr>
        <w:t xml:space="preserve"> [الأنفال:9]، فَأَمَدَّهُ اللهُ بِالْمَلاَئِكَةِ)</w:t>
      </w:r>
      <w:r>
        <w:rPr>
          <w:rFonts w:hint="cs"/>
          <w:color w:val="000000"/>
          <w:sz w:val="32"/>
          <w:szCs w:val="32"/>
          <w:rtl/>
        </w:rPr>
        <w:t xml:space="preserve"> </w:t>
      </w:r>
      <w:r w:rsidR="001B7C6F" w:rsidRPr="001B7C6F">
        <w:rPr>
          <w:rFonts w:hint="cs"/>
          <w:color w:val="000000"/>
          <w:sz w:val="32"/>
          <w:szCs w:val="32"/>
          <w:rtl/>
        </w:rPr>
        <w:t xml:space="preserve">وقُل مثلَ ذلك من الالتجاء إلى الله تعالى والضَّراعة إليه عند القحط رجاء السُّقيا، وعند الجوع رجاء الشِّبع، وعند المصاب رجاء العافية، وعند الكسوف رجاء انجلاء السماء... </w:t>
      </w:r>
    </w:p>
    <w:p w:rsidR="001B7C6F" w:rsidRPr="001B7C6F" w:rsidRDefault="001B7C6F" w:rsidP="00F65B5E">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1B7C6F">
        <w:rPr>
          <w:rFonts w:hint="cs"/>
          <w:b/>
          <w:bCs/>
          <w:color w:val="000000"/>
          <w:sz w:val="32"/>
          <w:szCs w:val="32"/>
          <w:rtl/>
        </w:rPr>
        <w:t>ثالثا</w:t>
      </w:r>
      <w:r>
        <w:rPr>
          <w:rFonts w:hint="cs"/>
          <w:b/>
          <w:bCs/>
          <w:color w:val="000000"/>
          <w:sz w:val="32"/>
          <w:szCs w:val="32"/>
          <w:rtl/>
        </w:rPr>
        <w:t>ً</w:t>
      </w:r>
      <w:r w:rsidRPr="001B7C6F">
        <w:rPr>
          <w:rFonts w:hint="cs"/>
          <w:b/>
          <w:bCs/>
          <w:color w:val="000000"/>
          <w:sz w:val="32"/>
          <w:szCs w:val="32"/>
          <w:rtl/>
        </w:rPr>
        <w:t xml:space="preserve">: كان رسول الله </w:t>
      </w:r>
      <w:r>
        <w:rPr>
          <w:rFonts w:hint="cs"/>
          <w:b/>
          <w:bCs/>
          <w:color w:val="000000"/>
          <w:sz w:val="32"/>
          <w:szCs w:val="32"/>
          <w:rtl/>
        </w:rPr>
        <w:t>ﷺ</w:t>
      </w:r>
      <w:r w:rsidRPr="001B7C6F">
        <w:rPr>
          <w:rFonts w:hint="cs"/>
          <w:b/>
          <w:bCs/>
          <w:color w:val="000000"/>
          <w:sz w:val="32"/>
          <w:szCs w:val="32"/>
          <w:rtl/>
        </w:rPr>
        <w:t xml:space="preserve"> يأخذُ بالأسباب، لدَفعِ القدَر بالقدَر: </w:t>
      </w:r>
      <w:r w:rsidRPr="001B7C6F">
        <w:rPr>
          <w:rFonts w:hint="cs"/>
          <w:color w:val="000000"/>
          <w:sz w:val="32"/>
          <w:szCs w:val="32"/>
          <w:rtl/>
        </w:rPr>
        <w:t xml:space="preserve">فلم يكن مِن هديه </w:t>
      </w:r>
      <w:r>
        <w:rPr>
          <w:rFonts w:hint="cs"/>
          <w:color w:val="000000"/>
          <w:sz w:val="32"/>
          <w:szCs w:val="32"/>
          <w:rtl/>
        </w:rPr>
        <w:t>ﷺ</w:t>
      </w:r>
      <w:r w:rsidRPr="001B7C6F">
        <w:rPr>
          <w:rFonts w:hint="cs"/>
          <w:color w:val="000000"/>
          <w:sz w:val="32"/>
          <w:szCs w:val="32"/>
          <w:rtl/>
        </w:rPr>
        <w:t xml:space="preserve"> الاستسلام والقُعود، بل العمل والاجتهاد، فهو صلوات ربي وسلامه عليه في الأحزاب يحفر الخندق في خدعة حربية لم تعهَدها العرَب من قبل، وفي الهجرة يخرج متسلِّلاً في جنح الليل ويتخفَّى في غار ثور أياماً حتى يهدأ الطَّلب، وفي المرض يطلب الطِّبَّ ويتعاطى الدَّواء، وفي أيَّام المدينة الأولى يضع الحرس على بابه والسِّلاح في أهبته، ويحثُّ أصحابه على التَّعاون والتَّناصر، ويثبِّت المؤمنين في الأزمات، ويرسل العيون لتقصِّي الأخبار، ويشد على بطنه الحجرَين، ويتزوَّد للسَّفر ويدَّخر شيئاً للحضَر، ويعلِّم أصحابه القصدَ في الغنى والفقر.</w:t>
      </w:r>
    </w:p>
    <w:p w:rsidR="001B7C6F" w:rsidRPr="001B7C6F" w:rsidRDefault="001B7C6F" w:rsidP="001B7C6F">
      <w:pPr>
        <w:tabs>
          <w:tab w:val="left" w:pos="565"/>
        </w:tabs>
        <w:spacing w:beforeLines="20" w:before="48" w:afterLines="20" w:after="48" w:line="244" w:lineRule="auto"/>
        <w:ind w:firstLine="282"/>
        <w:rPr>
          <w:rFonts w:hint="cs"/>
          <w:color w:val="000000"/>
          <w:sz w:val="32"/>
          <w:szCs w:val="32"/>
          <w:rtl/>
        </w:rPr>
      </w:pPr>
      <w:r w:rsidRPr="001B7C6F">
        <w:rPr>
          <w:rFonts w:hint="cs"/>
          <w:color w:val="000000"/>
          <w:sz w:val="32"/>
          <w:szCs w:val="32"/>
          <w:rtl/>
        </w:rPr>
        <w:t xml:space="preserve">كلُّ هذا من الأدب مع الله في الأخذ بالأسباب، ثمَّ يتعلَّق القلب بخالقها. </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6F"/>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B7C6F"/>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1A32"/>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65B5E"/>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D105"/>
  <w15:docId w15:val="{F38A91E9-4975-4584-ADF5-C343A3E9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7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21</TotalTime>
  <Pages>1</Pages>
  <Words>541</Words>
  <Characters>3084</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2020-11-07T08:11:00Z</dcterms:created>
  <dcterms:modified xsi:type="dcterms:W3CDTF">2020-11-07T08:32:00Z</dcterms:modified>
</cp:coreProperties>
</file>