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2779239</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032086">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032086" w:rsidRPr="00032086">
        <w:rPr>
          <w:color w:val="000000"/>
          <w:sz w:val="24"/>
          <w:szCs w:val="24"/>
          <w:rtl/>
        </w:rPr>
        <w:t xml:space="preserve">22/ 11/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032086">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032086" w:rsidRPr="00032086">
        <w:rPr>
          <w:b/>
          <w:bCs/>
          <w:color w:val="006600"/>
          <w:sz w:val="32"/>
          <w:szCs w:val="32"/>
          <w:rtl/>
        </w:rPr>
        <w:t>سَفَر الدعوة</w:t>
      </w:r>
      <w:r w:rsidRPr="004A51B3">
        <w:rPr>
          <w:rFonts w:hint="cs"/>
          <w:b/>
          <w:bCs/>
          <w:color w:val="006600"/>
          <w:sz w:val="32"/>
          <w:szCs w:val="32"/>
          <w:rtl/>
        </w:rPr>
        <w:t>)</w:t>
      </w:r>
    </w:p>
    <w:p w:rsidR="00032086" w:rsidRPr="00032086" w:rsidRDefault="00032086" w:rsidP="00734C29">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032086">
        <w:rPr>
          <w:rFonts w:hint="cs"/>
          <w:color w:val="000000"/>
          <w:sz w:val="32"/>
          <w:szCs w:val="32"/>
          <w:rtl/>
        </w:rPr>
        <w:t xml:space="preserve">لما اشتد على رسول </w:t>
      </w:r>
      <w:proofErr w:type="gramStart"/>
      <w:r w:rsidRPr="00032086">
        <w:rPr>
          <w:rFonts w:hint="cs"/>
          <w:color w:val="000000"/>
          <w:sz w:val="32"/>
          <w:szCs w:val="32"/>
          <w:rtl/>
        </w:rPr>
        <w:t xml:space="preserve">الله </w:t>
      </w:r>
      <w:r w:rsidR="00734C29">
        <w:rPr>
          <w:rFonts w:hint="cs"/>
          <w:color w:val="000000"/>
          <w:sz w:val="32"/>
          <w:szCs w:val="32"/>
        </w:rPr>
        <w:sym w:font="AGA Arabesque" w:char="F072"/>
      </w:r>
      <w:r w:rsidR="00734C29">
        <w:rPr>
          <w:rFonts w:hint="cs"/>
          <w:color w:val="000000"/>
          <w:sz w:val="32"/>
          <w:szCs w:val="32"/>
          <w:rtl/>
        </w:rPr>
        <w:t xml:space="preserve"> </w:t>
      </w:r>
      <w:r w:rsidRPr="00032086">
        <w:rPr>
          <w:rFonts w:hint="cs"/>
          <w:color w:val="000000"/>
          <w:sz w:val="32"/>
          <w:szCs w:val="32"/>
          <w:rtl/>
        </w:rPr>
        <w:t>وأصحابِه</w:t>
      </w:r>
      <w:proofErr w:type="gramEnd"/>
      <w:r w:rsidRPr="00032086">
        <w:rPr>
          <w:rFonts w:hint="cs"/>
          <w:color w:val="000000"/>
          <w:sz w:val="32"/>
          <w:szCs w:val="32"/>
          <w:rtl/>
        </w:rPr>
        <w:t xml:space="preserve"> كيدُ قريش وأذاها دعا رسول الله </w:t>
      </w:r>
      <w:r w:rsidR="00734C29">
        <w:rPr>
          <w:rFonts w:hint="cs"/>
          <w:color w:val="000000"/>
          <w:sz w:val="32"/>
          <w:szCs w:val="32"/>
        </w:rPr>
        <w:sym w:font="AGA Arabesque" w:char="F072"/>
      </w:r>
      <w:r w:rsidRPr="00032086">
        <w:rPr>
          <w:rFonts w:hint="cs"/>
          <w:color w:val="000000"/>
          <w:sz w:val="32"/>
          <w:szCs w:val="32"/>
          <w:rtl/>
        </w:rPr>
        <w:t xml:space="preserve"> أصحابَه إلى السفر إلى مكان يأمنون فيه على دينهم وينشرون فيه دعوة ربهم، فكانت هجرة الحبشة الأولى ثم الثانية، وكان خروجه </w:t>
      </w:r>
      <w:r w:rsidR="00734C29">
        <w:rPr>
          <w:rFonts w:hint="cs"/>
          <w:color w:val="000000"/>
          <w:sz w:val="32"/>
          <w:szCs w:val="32"/>
        </w:rPr>
        <w:sym w:font="AGA Arabesque" w:char="F072"/>
      </w:r>
      <w:r w:rsidRPr="00032086">
        <w:rPr>
          <w:rFonts w:hint="cs"/>
          <w:color w:val="000000"/>
          <w:sz w:val="32"/>
          <w:szCs w:val="32"/>
          <w:rtl/>
        </w:rPr>
        <w:t xml:space="preserve"> إلى الطائف، وكانت فيما بعد الهجرة إلى المدينة. وسافرت رسلُه إلى الملوك تضرب في الأرض شرقاً وغرباً يبلغون رسالة ربهم</w:t>
      </w:r>
      <w:r>
        <w:rPr>
          <w:rFonts w:hint="cs"/>
          <w:color w:val="000000"/>
          <w:sz w:val="32"/>
          <w:szCs w:val="32"/>
          <w:rtl/>
        </w:rPr>
        <w:t xml:space="preserve"> </w:t>
      </w:r>
      <w:r w:rsidRPr="00032086">
        <w:rPr>
          <w:rFonts w:hint="cs"/>
          <w:color w:val="000000"/>
          <w:sz w:val="32"/>
          <w:szCs w:val="32"/>
          <w:rtl/>
        </w:rPr>
        <w:t>.</w:t>
      </w:r>
      <w:r>
        <w:rPr>
          <w:rFonts w:hint="cs"/>
          <w:color w:val="000000"/>
          <w:sz w:val="32"/>
          <w:szCs w:val="32"/>
          <w:rtl/>
        </w:rPr>
        <w:t>..</w:t>
      </w:r>
      <w:r w:rsidRPr="00032086">
        <w:rPr>
          <w:rFonts w:hint="cs"/>
          <w:color w:val="000000"/>
          <w:sz w:val="32"/>
          <w:szCs w:val="32"/>
          <w:rtl/>
        </w:rPr>
        <w:t>إنه سفر الدعوة.</w:t>
      </w:r>
    </w:p>
    <w:p w:rsidR="00032086" w:rsidRPr="00032086" w:rsidRDefault="00032086" w:rsidP="00734C29">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032086">
        <w:rPr>
          <w:rFonts w:hint="cs"/>
          <w:color w:val="000000"/>
          <w:sz w:val="32"/>
          <w:szCs w:val="32"/>
          <w:rtl/>
        </w:rPr>
        <w:t xml:space="preserve">قال النبي الله </w:t>
      </w:r>
      <w:r w:rsidR="00734C29">
        <w:rPr>
          <w:rFonts w:hint="cs"/>
          <w:color w:val="000000"/>
          <w:sz w:val="32"/>
          <w:szCs w:val="32"/>
        </w:rPr>
        <w:sym w:font="AGA Arabesque" w:char="F072"/>
      </w:r>
      <w:r w:rsidRPr="00032086">
        <w:rPr>
          <w:rFonts w:hint="cs"/>
          <w:color w:val="000000"/>
          <w:sz w:val="32"/>
          <w:szCs w:val="32"/>
          <w:rtl/>
        </w:rPr>
        <w:t xml:space="preserve"> لأصحابه: </w:t>
      </w:r>
      <w:r w:rsidRPr="00032086">
        <w:rPr>
          <w:rStyle w:val="Char2"/>
          <w:rFonts w:hint="cs"/>
          <w:sz w:val="32"/>
          <w:szCs w:val="32"/>
          <w:rtl/>
        </w:rPr>
        <w:t>«لو خرجتم إلى أرض الحبشة فإن بها ملكا لا يُظلم عنده أحد، وهي أرض صدق يجعل الله لكم فرجاً مما أنتم فيه</w:t>
      </w:r>
      <w:r w:rsidRPr="00032086">
        <w:rPr>
          <w:rStyle w:val="Char2"/>
          <w:rFonts w:ascii="Agency FB" w:hAnsi="Agency FB" w:hint="cs"/>
          <w:sz w:val="32"/>
          <w:szCs w:val="32"/>
          <w:rtl/>
        </w:rPr>
        <w:t>»</w:t>
      </w:r>
      <w:r w:rsidRPr="00032086">
        <w:rPr>
          <w:rFonts w:hint="cs"/>
          <w:color w:val="000000"/>
          <w:sz w:val="32"/>
          <w:szCs w:val="32"/>
          <w:rtl/>
        </w:rPr>
        <w:t xml:space="preserve"> [فتح الباري وسيرة ابن هشام]، وسافر أحد عشر رجلاً وأربعُ نسوة من المسلمين في هجرة الحبشة الأولى وكان أميرَهم سيدُنا عثمان بن عفان رضي الله عنه، وسافر في هجرة الحبشة الثانية ثلاثةٌ وثمانون رجلاً وسبعَ عشْرة امرأة، أميرهم جعفر بن أبي طالب رضي الله عنه، واستطاع مسافرو الدعوة أن يأمنوا على أنفسهم وأن يبلّغوا رسالة ربهم بالحكمة والموعظة الحسنة؛ الأمر الذي أثمر إسلامَ عدد من أهل الحبشة ومن رهبانها، بل لقد أسلم النجاشي ملكُ الحبشة نفسُه وولده.</w:t>
      </w:r>
    </w:p>
    <w:p w:rsidR="00032086" w:rsidRPr="00032086" w:rsidRDefault="00032086" w:rsidP="0003208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032086">
        <w:rPr>
          <w:rFonts w:hint="cs"/>
          <w:color w:val="000000"/>
          <w:sz w:val="32"/>
          <w:szCs w:val="32"/>
          <w:rtl/>
        </w:rPr>
        <w:t>لقد نجح مسافرو الدعوة في عرض الإسلام على من جالسوه وخالطوه، وحسبي أن تذكروا جواب سيدنا جعفر بن أبي طالب للنجاشي عندما دعاه ليسمع منه بعد أن حاولت قريش تأليبه على المسلمين المهاجرين إليه</w:t>
      </w:r>
      <w:r>
        <w:rPr>
          <w:rFonts w:hint="cs"/>
          <w:color w:val="000000"/>
          <w:sz w:val="32"/>
          <w:szCs w:val="32"/>
          <w:rtl/>
        </w:rPr>
        <w:t xml:space="preserve">... </w:t>
      </w:r>
      <w:r w:rsidRPr="00032086">
        <w:rPr>
          <w:rFonts w:hint="cs"/>
          <w:color w:val="000000"/>
          <w:sz w:val="32"/>
          <w:szCs w:val="32"/>
          <w:rtl/>
        </w:rPr>
        <w:t>فبكى النجاشيُّ حتىِ أخْضَلَ لحيته، وبكتْ أساقفته حتى أَخْضَلوا مصاحفهم حين سمعوا ما تلاَ عليهم، ثم قال النجاشي: إن</w:t>
      </w:r>
      <w:r>
        <w:rPr>
          <w:rFonts w:hint="cs"/>
          <w:color w:val="000000"/>
          <w:sz w:val="32"/>
          <w:szCs w:val="32"/>
          <w:rtl/>
        </w:rPr>
        <w:t>ّ</w:t>
      </w:r>
      <w:r w:rsidRPr="00032086">
        <w:rPr>
          <w:rFonts w:hint="cs"/>
          <w:color w:val="000000"/>
          <w:sz w:val="32"/>
          <w:szCs w:val="32"/>
          <w:rtl/>
        </w:rPr>
        <w:t xml:space="preserve"> هذا والله والذي جاء به موسى لَيَخرُج من مشكاة واحدة. اذهبوا فأنتم الآمنون بأرضي، من سبَّكم غُرِّم، من سبَّكم غُرِّم، من سبَّكم غُرِّم.</w:t>
      </w:r>
    </w:p>
    <w:p w:rsidR="00032086" w:rsidRPr="00032086" w:rsidRDefault="00032086" w:rsidP="00032086">
      <w:pPr>
        <w:tabs>
          <w:tab w:val="left" w:pos="565"/>
        </w:tabs>
        <w:spacing w:beforeLines="20" w:before="48" w:afterLines="20" w:after="48" w:line="244" w:lineRule="auto"/>
        <w:ind w:firstLine="282"/>
        <w:rPr>
          <w:rFonts w:hint="cs"/>
          <w:color w:val="000000"/>
          <w:sz w:val="32"/>
          <w:szCs w:val="32"/>
          <w:rtl/>
        </w:rPr>
      </w:pPr>
      <w:r>
        <w:rPr>
          <w:rFonts w:hint="cs"/>
          <w:color w:val="000000"/>
          <w:sz w:val="32"/>
          <w:szCs w:val="32"/>
          <w:rtl/>
        </w:rPr>
        <w:t xml:space="preserve">- </w:t>
      </w:r>
      <w:r w:rsidRPr="00032086">
        <w:rPr>
          <w:rFonts w:hint="cs"/>
          <w:color w:val="000000"/>
          <w:sz w:val="32"/>
          <w:szCs w:val="32"/>
          <w:rtl/>
        </w:rPr>
        <w:t>فيما سبق من حديث سفر الدعوة دروس وفوائد يحتاجها كلٌّ منّا، وقد علمتني السيرة النبوية فيها أمرين:</w:t>
      </w:r>
    </w:p>
    <w:p w:rsidR="00032086" w:rsidRPr="00734C29" w:rsidRDefault="00734C29" w:rsidP="00734C29">
      <w:pPr>
        <w:tabs>
          <w:tab w:val="left" w:pos="565"/>
        </w:tabs>
        <w:spacing w:beforeLines="20" w:before="48" w:afterLines="20" w:after="48" w:line="244" w:lineRule="auto"/>
        <w:ind w:firstLine="282"/>
        <w:rPr>
          <w:rFonts w:hint="cs"/>
          <w:b/>
          <w:bCs/>
          <w:color w:val="000000"/>
          <w:sz w:val="32"/>
          <w:szCs w:val="32"/>
          <w:rtl/>
        </w:rPr>
      </w:pPr>
      <w:r>
        <w:rPr>
          <w:rFonts w:hint="cs"/>
          <w:b/>
          <w:bCs/>
          <w:color w:val="000000"/>
          <w:sz w:val="32"/>
          <w:szCs w:val="32"/>
          <w:rtl/>
        </w:rPr>
        <w:t xml:space="preserve">- </w:t>
      </w:r>
      <w:r w:rsidR="00032086" w:rsidRPr="00032086">
        <w:rPr>
          <w:rFonts w:hint="cs"/>
          <w:b/>
          <w:bCs/>
          <w:color w:val="000000"/>
          <w:sz w:val="32"/>
          <w:szCs w:val="32"/>
          <w:rtl/>
        </w:rPr>
        <w:t>أولاً: في سفرك وحضرك ادع إلى سبيل ربك:</w:t>
      </w:r>
      <w:r w:rsidR="00032086">
        <w:rPr>
          <w:rFonts w:hint="cs"/>
          <w:b/>
          <w:bCs/>
          <w:color w:val="000000"/>
          <w:sz w:val="32"/>
          <w:szCs w:val="32"/>
          <w:rtl/>
        </w:rPr>
        <w:t xml:space="preserve"> </w:t>
      </w:r>
      <w:r w:rsidR="00032086" w:rsidRPr="00032086">
        <w:rPr>
          <w:rFonts w:hint="cs"/>
          <w:color w:val="000000"/>
          <w:sz w:val="32"/>
          <w:szCs w:val="32"/>
          <w:rtl/>
        </w:rPr>
        <w:t xml:space="preserve">من أكثر من مائة ألف صحابي حضروا حجة الوداع مع </w:t>
      </w:r>
      <w:proofErr w:type="gramStart"/>
      <w:r w:rsidR="00032086" w:rsidRPr="00032086">
        <w:rPr>
          <w:rFonts w:hint="cs"/>
          <w:color w:val="000000"/>
          <w:sz w:val="32"/>
          <w:szCs w:val="32"/>
          <w:rtl/>
        </w:rPr>
        <w:t xml:space="preserve">النبي </w:t>
      </w:r>
      <w:r>
        <w:rPr>
          <w:rFonts w:hint="cs"/>
          <w:color w:val="000000"/>
          <w:sz w:val="32"/>
          <w:szCs w:val="32"/>
        </w:rPr>
        <w:sym w:font="AGA Arabesque" w:char="F072"/>
      </w:r>
      <w:r w:rsidR="00032086" w:rsidRPr="00032086">
        <w:rPr>
          <w:rFonts w:hint="cs"/>
          <w:color w:val="000000"/>
          <w:sz w:val="32"/>
          <w:szCs w:val="32"/>
          <w:rtl/>
        </w:rPr>
        <w:t>،</w:t>
      </w:r>
      <w:proofErr w:type="gramEnd"/>
      <w:r w:rsidR="00032086" w:rsidRPr="00032086">
        <w:rPr>
          <w:rFonts w:hint="cs"/>
          <w:color w:val="000000"/>
          <w:sz w:val="32"/>
          <w:szCs w:val="32"/>
          <w:rtl/>
        </w:rPr>
        <w:t xml:space="preserve"> لم يدفن في المدينة إلا عشرة آلاف منهم، فأين ذهب الباقون؟! لقد فهموا معنى الشهادة </w:t>
      </w:r>
      <w:r w:rsidR="00032086" w:rsidRPr="00032086">
        <w:rPr>
          <w:rStyle w:val="Char0"/>
          <w:sz w:val="28"/>
          <w:rtl/>
        </w:rPr>
        <w:t>{لِتَكُونُوا شُهَدَاءَ عَلَى النَّاسِ}</w:t>
      </w:r>
      <w:r w:rsidR="00032086" w:rsidRPr="00032086">
        <w:rPr>
          <w:rFonts w:hint="cs"/>
          <w:color w:val="000000"/>
          <w:sz w:val="28"/>
          <w:szCs w:val="28"/>
          <w:rtl/>
        </w:rPr>
        <w:t xml:space="preserve"> </w:t>
      </w:r>
      <w:r w:rsidR="00032086" w:rsidRPr="00032086">
        <w:rPr>
          <w:rFonts w:hint="cs"/>
          <w:color w:val="000000"/>
          <w:sz w:val="32"/>
          <w:szCs w:val="32"/>
          <w:rtl/>
        </w:rPr>
        <w:t xml:space="preserve">[البقرة: 143]، ومعنى تبليغ الرسالة </w:t>
      </w:r>
      <w:r w:rsidR="00032086" w:rsidRPr="00032086">
        <w:rPr>
          <w:rStyle w:val="Char2"/>
          <w:rFonts w:hint="cs"/>
          <w:sz w:val="32"/>
          <w:szCs w:val="32"/>
          <w:rtl/>
        </w:rPr>
        <w:t>«بلغوا عني ولو آية»</w:t>
      </w:r>
      <w:r w:rsidR="00032086" w:rsidRPr="00032086">
        <w:rPr>
          <w:rFonts w:hint="cs"/>
          <w:color w:val="000000"/>
          <w:sz w:val="32"/>
          <w:szCs w:val="32"/>
          <w:rtl/>
        </w:rPr>
        <w:t xml:space="preserve"> [أبو داود]، ومعنى الأمر الإلهي </w:t>
      </w:r>
      <w:r w:rsidR="00032086" w:rsidRPr="00032086">
        <w:rPr>
          <w:rStyle w:val="Char0"/>
          <w:sz w:val="28"/>
          <w:rtl/>
        </w:rPr>
        <w:t>{ادْعُ إِلَى سَبِيلِ رَبِّكَ}</w:t>
      </w:r>
      <w:r w:rsidR="00032086" w:rsidRPr="00032086">
        <w:rPr>
          <w:rFonts w:hint="cs"/>
          <w:color w:val="000000"/>
          <w:sz w:val="32"/>
          <w:szCs w:val="32"/>
          <w:rtl/>
        </w:rPr>
        <w:t xml:space="preserve"> [النحل: 125]، فسافروا في الآفاق ينشرو</w:t>
      </w:r>
      <w:r>
        <w:rPr>
          <w:rFonts w:hint="cs"/>
          <w:color w:val="000000"/>
          <w:sz w:val="32"/>
          <w:szCs w:val="32"/>
          <w:rtl/>
        </w:rPr>
        <w:t xml:space="preserve">ن دعوة الله ويبلغونها للعالمين... </w:t>
      </w:r>
      <w:r w:rsidR="00032086" w:rsidRPr="00032086">
        <w:rPr>
          <w:rFonts w:hint="cs"/>
          <w:color w:val="000000"/>
          <w:sz w:val="32"/>
          <w:szCs w:val="32"/>
          <w:rtl/>
        </w:rPr>
        <w:t>أكثر من ثمانين بالمئة من المسلمين اليوم ليسوا عرباً، فَمَن الذي حمل لهؤلاء الدين من مكة والمدينة وطار به إلى اندونيسيا والصين والهند وروسيا و</w:t>
      </w:r>
      <w:r>
        <w:rPr>
          <w:rFonts w:hint="cs"/>
          <w:color w:val="000000"/>
          <w:sz w:val="32"/>
          <w:szCs w:val="32"/>
          <w:rtl/>
        </w:rPr>
        <w:t xml:space="preserve">فرنسا وبريطانيا وكندا وبروناي؟؟!... </w:t>
      </w:r>
      <w:r w:rsidR="00032086" w:rsidRPr="00032086">
        <w:rPr>
          <w:rFonts w:hint="cs"/>
          <w:color w:val="000000"/>
          <w:sz w:val="32"/>
          <w:szCs w:val="32"/>
          <w:rtl/>
        </w:rPr>
        <w:t xml:space="preserve">ألا فليعلم كلُّ من سافر من المسلمين أنّه إنْ لم يكنْ مصدراً لدعوة فإنه مستهدَف لدعوة، وأنّ المأمول منه أن يحمل بين جنبيه همَّ الدعوة إلى الله، ويبذل له المستطاع ليكون كمهاجري الحبشة ويكون على خطا </w:t>
      </w:r>
      <w:proofErr w:type="gramStart"/>
      <w:r w:rsidR="00032086" w:rsidRPr="00032086">
        <w:rPr>
          <w:rFonts w:hint="cs"/>
          <w:color w:val="000000"/>
          <w:sz w:val="32"/>
          <w:szCs w:val="32"/>
          <w:rtl/>
        </w:rPr>
        <w:t xml:space="preserve">الحبيب </w:t>
      </w:r>
      <w:r>
        <w:rPr>
          <w:rFonts w:hint="cs"/>
          <w:color w:val="000000"/>
          <w:sz w:val="32"/>
          <w:szCs w:val="32"/>
        </w:rPr>
        <w:sym w:font="AGA Arabesque" w:char="F072"/>
      </w:r>
      <w:r w:rsidR="00032086" w:rsidRPr="00032086">
        <w:rPr>
          <w:rFonts w:hint="cs"/>
          <w:color w:val="000000"/>
          <w:sz w:val="32"/>
          <w:szCs w:val="32"/>
          <w:rtl/>
        </w:rPr>
        <w:t xml:space="preserve"> في</w:t>
      </w:r>
      <w:proofErr w:type="gramEnd"/>
      <w:r w:rsidR="00032086" w:rsidRPr="00032086">
        <w:rPr>
          <w:rFonts w:hint="cs"/>
          <w:color w:val="000000"/>
          <w:sz w:val="32"/>
          <w:szCs w:val="32"/>
          <w:rtl/>
        </w:rPr>
        <w:t xml:space="preserve"> الطائف. </w:t>
      </w:r>
    </w:p>
    <w:p w:rsidR="00032086" w:rsidRPr="00032086" w:rsidRDefault="00734C29" w:rsidP="00734C29">
      <w:pPr>
        <w:tabs>
          <w:tab w:val="left" w:pos="565"/>
        </w:tabs>
        <w:spacing w:beforeLines="20" w:before="48" w:afterLines="20" w:after="48" w:line="240" w:lineRule="auto"/>
        <w:ind w:firstLine="282"/>
        <w:rPr>
          <w:rFonts w:hint="cs"/>
          <w:color w:val="000000"/>
          <w:sz w:val="32"/>
          <w:szCs w:val="32"/>
          <w:rtl/>
        </w:rPr>
      </w:pPr>
      <w:r>
        <w:rPr>
          <w:rFonts w:hint="cs"/>
          <w:b/>
          <w:bCs/>
          <w:color w:val="000000"/>
          <w:sz w:val="32"/>
          <w:szCs w:val="32"/>
          <w:rtl/>
        </w:rPr>
        <w:t xml:space="preserve">- </w:t>
      </w:r>
      <w:r w:rsidR="00032086" w:rsidRPr="00032086">
        <w:rPr>
          <w:rFonts w:hint="cs"/>
          <w:b/>
          <w:bCs/>
          <w:color w:val="000000"/>
          <w:sz w:val="32"/>
          <w:szCs w:val="32"/>
          <w:rtl/>
        </w:rPr>
        <w:t>ثانياً: لا تحزن فعندما تُغْلَق دون المسلم دروب الأرض تفتح لهم أبواب السماء:</w:t>
      </w:r>
      <w:r>
        <w:rPr>
          <w:rFonts w:hint="cs"/>
          <w:b/>
          <w:bCs/>
          <w:color w:val="000000"/>
          <w:sz w:val="32"/>
          <w:szCs w:val="32"/>
          <w:rtl/>
        </w:rPr>
        <w:t xml:space="preserve"> </w:t>
      </w:r>
      <w:r w:rsidR="00032086" w:rsidRPr="00032086">
        <w:rPr>
          <w:rFonts w:hint="cs"/>
          <w:color w:val="000000"/>
          <w:sz w:val="32"/>
          <w:szCs w:val="32"/>
          <w:rtl/>
        </w:rPr>
        <w:t xml:space="preserve">ففي غمرة الآلام المضنية التي عاشها رسول الله </w:t>
      </w:r>
      <w:r>
        <w:rPr>
          <w:rFonts w:hint="cs"/>
          <w:color w:val="000000"/>
          <w:sz w:val="32"/>
          <w:szCs w:val="32"/>
        </w:rPr>
        <w:sym w:font="AGA Arabesque" w:char="F072"/>
      </w:r>
      <w:r w:rsidR="00032086" w:rsidRPr="00032086">
        <w:rPr>
          <w:rFonts w:hint="cs"/>
          <w:color w:val="000000"/>
          <w:sz w:val="32"/>
          <w:szCs w:val="32"/>
          <w:rtl/>
        </w:rPr>
        <w:t xml:space="preserve"> وفي لجة الصدّ وفقد المعين يفتح الله تعال</w:t>
      </w:r>
      <w:bookmarkStart w:id="0" w:name="_GoBack"/>
      <w:bookmarkEnd w:id="0"/>
      <w:r w:rsidR="00032086" w:rsidRPr="00032086">
        <w:rPr>
          <w:rFonts w:hint="cs"/>
          <w:color w:val="000000"/>
          <w:sz w:val="32"/>
          <w:szCs w:val="32"/>
          <w:rtl/>
        </w:rPr>
        <w:t xml:space="preserve">ى له بابَ </w:t>
      </w:r>
      <w:proofErr w:type="spellStart"/>
      <w:r w:rsidR="00032086" w:rsidRPr="00032086">
        <w:rPr>
          <w:rFonts w:hint="cs"/>
          <w:color w:val="000000"/>
          <w:sz w:val="32"/>
          <w:szCs w:val="32"/>
          <w:rtl/>
        </w:rPr>
        <w:t>سماواته</w:t>
      </w:r>
      <w:proofErr w:type="spellEnd"/>
      <w:r w:rsidR="00032086" w:rsidRPr="00032086">
        <w:rPr>
          <w:rFonts w:hint="cs"/>
          <w:color w:val="000000"/>
          <w:sz w:val="32"/>
          <w:szCs w:val="32"/>
          <w:rtl/>
        </w:rPr>
        <w:t xml:space="preserve"> وتستقبله ملائكتُها (مرحباً بهِ، فنعمَ المجيءُ جاءَ</w:t>
      </w:r>
      <w:r>
        <w:rPr>
          <w:rFonts w:hint="cs"/>
          <w:color w:val="000000"/>
          <w:sz w:val="32"/>
          <w:szCs w:val="32"/>
          <w:rtl/>
        </w:rPr>
        <w:t>)، ويلتقي بالأنبياء حساً ومعنى</w:t>
      </w:r>
      <w:r w:rsidR="00032086" w:rsidRPr="00032086">
        <w:rPr>
          <w:rFonts w:hint="cs"/>
          <w:color w:val="000000"/>
          <w:sz w:val="32"/>
          <w:szCs w:val="32"/>
          <w:rtl/>
        </w:rPr>
        <w:t>، ويُرفعُ س</w:t>
      </w:r>
      <w:r>
        <w:rPr>
          <w:rFonts w:hint="cs"/>
          <w:color w:val="000000"/>
          <w:sz w:val="32"/>
          <w:szCs w:val="32"/>
          <w:rtl/>
        </w:rPr>
        <w:t xml:space="preserve">درة المنتهى ويكلمه ربه جل جلاله... </w:t>
      </w:r>
      <w:r w:rsidR="00032086" w:rsidRPr="00032086">
        <w:rPr>
          <w:rFonts w:hint="cs"/>
          <w:color w:val="000000"/>
          <w:sz w:val="32"/>
          <w:szCs w:val="32"/>
          <w:rtl/>
        </w:rPr>
        <w:t>ليقرأ المسلمون عامة والدعاة خاصة من هذا ال</w:t>
      </w:r>
      <w:r>
        <w:rPr>
          <w:rFonts w:hint="cs"/>
          <w:color w:val="000000"/>
          <w:sz w:val="32"/>
          <w:szCs w:val="32"/>
          <w:rtl/>
        </w:rPr>
        <w:t>درس أن الله تعالى لا يتخلى عنهم،</w:t>
      </w:r>
      <w:r w:rsidR="00032086" w:rsidRPr="00032086">
        <w:rPr>
          <w:rFonts w:hint="cs"/>
          <w:color w:val="000000"/>
          <w:sz w:val="32"/>
          <w:szCs w:val="32"/>
          <w:rtl/>
        </w:rPr>
        <w:t xml:space="preserve"> وربما منعك ليعطيك، وربما قطعك ليصلك، وربما أ</w:t>
      </w:r>
      <w:r>
        <w:rPr>
          <w:rFonts w:hint="cs"/>
          <w:color w:val="000000"/>
          <w:sz w:val="32"/>
          <w:szCs w:val="32"/>
          <w:rtl/>
        </w:rPr>
        <w:t xml:space="preserve">وحشك ليؤنسك، وربما حرمك ليرحمك، </w:t>
      </w:r>
      <w:r w:rsidRPr="007B4FF2">
        <w:rPr>
          <w:color w:val="000000"/>
          <w:sz w:val="34"/>
          <w:szCs w:val="34"/>
          <w:rtl/>
        </w:rPr>
        <w:t>وربما حرمك من شهواتك ليرحمك بتجلياته وهباته</w:t>
      </w:r>
      <w:r>
        <w:rPr>
          <w:rFonts w:hint="cs"/>
          <w:color w:val="000000"/>
          <w:sz w:val="34"/>
          <w:szCs w:val="34"/>
          <w:rtl/>
        </w:rPr>
        <w:t>،</w:t>
      </w:r>
      <w:r>
        <w:rPr>
          <w:rFonts w:hint="cs"/>
          <w:color w:val="000000"/>
          <w:sz w:val="32"/>
          <w:szCs w:val="32"/>
          <w:rtl/>
        </w:rPr>
        <w:t xml:space="preserve"> </w:t>
      </w:r>
      <w:r w:rsidRPr="007B4FF2">
        <w:rPr>
          <w:color w:val="000000"/>
          <w:sz w:val="34"/>
          <w:szCs w:val="34"/>
          <w:rtl/>
        </w:rPr>
        <w:t xml:space="preserve">فتذوقَ حلاوةَ قولِه: </w:t>
      </w:r>
      <w:r w:rsidRPr="00D927C9">
        <w:rPr>
          <w:rStyle w:val="Char0"/>
          <w:rtl/>
        </w:rPr>
        <w:t>{فَإِنَّكَ بِأَعْيُنِنَا}</w:t>
      </w:r>
      <w:r w:rsidRPr="00D927C9">
        <w:rPr>
          <w:color w:val="000000"/>
          <w:sz w:val="34"/>
          <w:szCs w:val="34"/>
          <w:rtl/>
        </w:rPr>
        <w:t xml:space="preserve"> </w:t>
      </w:r>
      <w:r w:rsidRPr="007B4FF2">
        <w:rPr>
          <w:color w:val="000000"/>
          <w:sz w:val="34"/>
          <w:szCs w:val="34"/>
          <w:rtl/>
        </w:rPr>
        <w:t xml:space="preserve">قال تعالى: </w:t>
      </w:r>
      <w:r w:rsidRPr="00D927C9">
        <w:rPr>
          <w:rStyle w:val="Char0"/>
          <w:rtl/>
        </w:rPr>
        <w:t>{وَاصْبِرْ لِحُكْمِ رَبِّكَ فَإِنَّكَ بِأَعْيُنِنَا وَسَبِّحْ بِحَمْدِ رَبِّكَ حِينَ تَقُومُ (48) وَمِنَ اللَّيْلِ فَسَبِّحْهُ وَإِدْبَارَ النُّجُومِ}</w:t>
      </w:r>
      <w:r w:rsidRPr="00D927C9">
        <w:rPr>
          <w:color w:val="000000"/>
          <w:sz w:val="34"/>
          <w:szCs w:val="34"/>
          <w:rtl/>
        </w:rPr>
        <w:t xml:space="preserve"> [الطور: 48، 49]</w:t>
      </w:r>
      <w:r w:rsidRPr="007B4FF2">
        <w:rPr>
          <w:color w:val="000000"/>
          <w:sz w:val="34"/>
          <w:szCs w:val="34"/>
          <w:rtl/>
        </w:rPr>
        <w:t>.</w:t>
      </w:r>
    </w:p>
    <w:p w:rsidR="00F922A8" w:rsidRPr="00734C29" w:rsidRDefault="00032086" w:rsidP="00734C29">
      <w:pPr>
        <w:spacing w:line="240" w:lineRule="auto"/>
        <w:ind w:left="-341" w:right="-284"/>
        <w:jc w:val="center"/>
        <w:rPr>
          <w:color w:val="FF0000"/>
          <w:sz w:val="32"/>
          <w:szCs w:val="32"/>
          <w:rtl/>
        </w:rPr>
      </w:pPr>
      <w:r w:rsidRPr="00032086">
        <w:rPr>
          <w:rFonts w:hint="cs"/>
          <w:color w:val="FF0000"/>
          <w:sz w:val="32"/>
          <w:szCs w:val="32"/>
          <w:rtl/>
        </w:rPr>
        <w:t>والحمد لله رب العالمين</w:t>
      </w:r>
    </w:p>
    <w:sectPr w:rsidR="00F922A8" w:rsidRPr="00734C29" w:rsidSect="00032086">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86"/>
    <w:rsid w:val="00032086"/>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34C29"/>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8B3107-7CEC-45D8-A267-513DF761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17</TotalTime>
  <Pages>1</Pages>
  <Words>465</Words>
  <Characters>2652</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2019-11-23T08:27:00Z</dcterms:created>
  <dcterms:modified xsi:type="dcterms:W3CDTF">2019-11-23T08:45:00Z</dcterms:modified>
</cp:coreProperties>
</file>