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48" w:rsidRDefault="003A1948" w:rsidP="003A1948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-457200</wp:posOffset>
            </wp:positionV>
            <wp:extent cx="1314450" cy="857250"/>
            <wp:effectExtent l="19050" t="0" r="0" b="0"/>
            <wp:wrapNone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652" w:rsidRPr="003A1948" w:rsidRDefault="000E2652" w:rsidP="003A1948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التاريخ:</w:t>
      </w:r>
      <w:r w:rsidR="00E13DAF" w:rsidRPr="003A194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04</w:t>
      </w:r>
      <w:r w:rsidRPr="003A1948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 w:rsidR="001936CD" w:rsidRPr="003A194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0</w:t>
      </w:r>
      <w:r w:rsidR="00E13DAF" w:rsidRPr="003A194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4</w:t>
      </w:r>
      <w:r w:rsidRPr="003A1948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 w:rsidR="00D353C9" w:rsidRPr="003A194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2008</w:t>
      </w:r>
      <w:r w:rsidR="003A194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            </w:t>
      </w:r>
      <w:r w:rsidRPr="003A1948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ab/>
        <w:t xml:space="preserve">       الشيخ الطبيب محمد خير </w:t>
      </w:r>
      <w:proofErr w:type="spellStart"/>
      <w:r w:rsidRPr="003A1948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الشعال</w:t>
      </w:r>
      <w:proofErr w:type="spellEnd"/>
    </w:p>
    <w:p w:rsidR="000E2652" w:rsidRPr="003A1948" w:rsidRDefault="003A1948" w:rsidP="003A1948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(( </w:t>
      </w:r>
      <w:r w:rsidRPr="003A194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سلسة قوانين القرآن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))</w:t>
      </w:r>
    </w:p>
    <w:p w:rsidR="000E2652" w:rsidRPr="003A1948" w:rsidRDefault="005F0372" w:rsidP="005F0372">
      <w:pPr>
        <w:ind w:firstLine="284"/>
        <w:jc w:val="center"/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َلَا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>(43)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}[فاطر]</w:t>
      </w:r>
    </w:p>
    <w:p w:rsidR="00142075" w:rsidRPr="003A1948" w:rsidRDefault="000E2652" w:rsidP="002D0FA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>الحمد لله، الحمد لله ثم الحمد لله، الحمد لله نحمده ونستعين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proofErr w:type="spellStart"/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>ونستهديه</w:t>
      </w:r>
      <w:proofErr w:type="spellEnd"/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>ونست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رشده</w:t>
      </w:r>
      <w:proofErr w:type="spellEnd"/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ونعوذ بالله من شرور أنفسنا ومن سيئات أعمالنا من يهدي الله </w:t>
      </w:r>
      <w:r w:rsidR="00142075"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>فهو المهتد</w:t>
      </w:r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ومن يضلل فلن تجد له وليا مرشدا</w:t>
      </w:r>
      <w:r w:rsidR="0008091B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>وأشهد إن لا إله إلا الله وحده لا شريك له وأشهد أن</w:t>
      </w:r>
      <w:r w:rsidR="00142075"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نبينا</w:t>
      </w:r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محمدا عبده ورسوله</w:t>
      </w:r>
      <w:r w:rsidR="00142075"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خير نبي ا</w:t>
      </w:r>
      <w:r w:rsidR="002D0FAD">
        <w:rPr>
          <w:rFonts w:asciiTheme="minorBidi" w:hAnsiTheme="minorBidi" w:cs="Traditional Arabic"/>
          <w:sz w:val="36"/>
          <w:szCs w:val="36"/>
          <w:rtl/>
          <w:lang w:bidi="ar-SY"/>
        </w:rPr>
        <w:t>جتباه وهدى ورحمة للعالمين أرسله</w:t>
      </w:r>
      <w:r w:rsidR="002D0FAD">
        <w:rPr>
          <w:rFonts w:asciiTheme="minorBidi" w:hAnsiTheme="minorBidi" w:cs="Traditional Arabic" w:hint="cs"/>
          <w:sz w:val="36"/>
          <w:szCs w:val="36"/>
          <w:rtl/>
        </w:rPr>
        <w:t>،</w:t>
      </w:r>
      <w:r w:rsidR="00142075"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أرسله ربنا بالهدى ودين الحق ليظهره على الدين كله ولو كره الكافرون </w:t>
      </w:r>
      <w:r w:rsidR="002D0FAD">
        <w:rPr>
          <w:rFonts w:asciiTheme="minorBidi" w:hAnsiTheme="minorBidi" w:cs="Traditional Arabic"/>
          <w:sz w:val="36"/>
          <w:szCs w:val="36"/>
          <w:rtl/>
          <w:lang w:bidi="ar-SY"/>
        </w:rPr>
        <w:t>ولو كره المشركون ولو كره من كره</w:t>
      </w:r>
      <w:r w:rsidR="002D0FA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142075"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>اللهم صل على نبينا محمد وعلى آله وصحبه وسلم، أما بعد:</w:t>
      </w:r>
    </w:p>
    <w:p w:rsidR="00413DAC" w:rsidRPr="003A1948" w:rsidRDefault="00142075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/>
          <w:sz w:val="36"/>
          <w:szCs w:val="36"/>
          <w:rtl/>
          <w:lang w:bidi="ar-SY"/>
        </w:rPr>
        <w:t>فيا عباد الله أوصيكم ونفسي بتقوى الله تعالى</w:t>
      </w:r>
      <w:r w:rsidR="002D0FAD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4D7D56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وأحثكم وإياي عل طاعة الله</w:t>
      </w:r>
      <w:r w:rsidR="002D0FAD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وأذكركم بأني وإياكم عبيد وشأن العبد في هذه الحياة أن يطيع سيده وسيدنا وربنا جل جلاله أمرنا بالطاعة ووعدنا عليها الجنة وقد نهانا عن معصيته و أوعدنا بالمعاصي النار ونحن قوم ضعاف لا نطيق العذاب ولا نطيق البلاء ولا نطيق الحريق </w:t>
      </w:r>
      <w:r w:rsidR="00413DA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B8171E" w:rsidRPr="003A1948" w:rsidRDefault="00615FBE" w:rsidP="00B808EA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إنه من </w:t>
      </w:r>
      <w:r w:rsidR="003A1948" w:rsidRPr="003A1948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3A1948">
        <w:rPr>
          <w:rFonts w:ascii="Traditional Arabic" w:cs="DecoType Naskh" w:hint="cs"/>
          <w:color w:val="C00000"/>
          <w:sz w:val="36"/>
          <w:szCs w:val="36"/>
          <w:rtl/>
        </w:rPr>
        <w:t>00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زُحْزِحَ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عَنِ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النَّارِ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وَأُدْخِلَ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الْجَنَّةَ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فَقَدْ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فَازَ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وَمَا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الْحَيَاةُ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الدُّنْيَا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إِلَّا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مَتَاعُ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3A1948" w:rsidRPr="003A1948">
        <w:rPr>
          <w:rFonts w:ascii="Traditional Arabic" w:cs="DecoType Naskh" w:hint="eastAsia"/>
          <w:color w:val="C00000"/>
          <w:sz w:val="36"/>
          <w:szCs w:val="36"/>
          <w:rtl/>
        </w:rPr>
        <w:t>الْغُرُورِ</w:t>
      </w:r>
      <w:r w:rsidR="003A1948" w:rsidRPr="003A1948">
        <w:rPr>
          <w:rFonts w:ascii="Traditional Arabic" w:cs="DecoType Naskh"/>
          <w:color w:val="C00000"/>
          <w:sz w:val="36"/>
          <w:szCs w:val="36"/>
          <w:rtl/>
        </w:rPr>
        <w:t xml:space="preserve"> (185)</w:t>
      </w:r>
      <w:r w:rsidR="003A1948"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="00B808EA">
        <w:rPr>
          <w:rFonts w:ascii="Traditional Arabic" w:cs="DecoType Naskh" w:hint="cs"/>
          <w:color w:val="C00000"/>
          <w:sz w:val="36"/>
          <w:szCs w:val="36"/>
          <w:rtl/>
        </w:rPr>
        <w:t xml:space="preserve">[آل عمران] </w:t>
      </w:r>
      <w:r w:rsidR="004D7D56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فقدموا لأنفسكم</w:t>
      </w:r>
      <w:r w:rsidRPr="003A194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CE13F4" w:rsidRPr="003A1948" w:rsidRDefault="00CE13F4" w:rsidP="00B808EA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B808EA">
        <w:rPr>
          <w:rFonts w:asciiTheme="minorBidi" w:hAnsiTheme="minorBidi" w:cs="Traditional Arabic" w:hint="cs"/>
          <w:sz w:val="36"/>
          <w:szCs w:val="36"/>
          <w:rtl/>
          <w:lang w:bidi="ar-SY"/>
        </w:rPr>
        <w:t>إنه من</w:t>
      </w:r>
      <w:r w:rsidRPr="00B808EA">
        <w:rPr>
          <w:rFonts w:asciiTheme="minorBidi" w:hAnsiTheme="minorBidi" w:cs="DecoType Naskh" w:hint="cs"/>
          <w:b/>
          <w:bCs/>
          <w:sz w:val="36"/>
          <w:szCs w:val="36"/>
          <w:rtl/>
          <w:lang w:bidi="ar-SY"/>
        </w:rPr>
        <w:t xml:space="preserve"> </w:t>
      </w:r>
      <w:r w:rsidR="00B808EA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B808EA">
        <w:rPr>
          <w:rFonts w:ascii="Traditional Arabic" w:cs="DecoType Naskh" w:hint="cs"/>
          <w:color w:val="C00000"/>
          <w:sz w:val="36"/>
          <w:szCs w:val="36"/>
          <w:rtl/>
        </w:rPr>
        <w:t>00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خَيْرًا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(7)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وَمَنْ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شَرًّا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B808EA"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="00B808EA"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(8)</w:t>
      </w:r>
      <w:r w:rsidR="00B808EA">
        <w:rPr>
          <w:rFonts w:ascii="Traditional Arabic" w:cs="DecoType Naskh" w:hint="cs"/>
          <w:color w:val="C00000"/>
          <w:sz w:val="36"/>
          <w:szCs w:val="36"/>
          <w:rtl/>
        </w:rPr>
        <w:t>}[الزلزلة]</w:t>
      </w:r>
    </w:p>
    <w:p w:rsidR="001A2D71" w:rsidRPr="003A1948" w:rsidRDefault="00FD6C40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ثم أستفتح بالذي هو خير </w:t>
      </w:r>
      <w:r w:rsidRPr="00946659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يقول الله تبارك وتعالى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محكم التنزيل :</w:t>
      </w:r>
    </w:p>
    <w:p w:rsidR="00FD6C40" w:rsidRPr="005C13F5" w:rsidRDefault="005C13F5" w:rsidP="005C13F5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 w:rsidRPr="00A06D37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lastRenderedPageBreak/>
        <w:t>{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قَدْ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خَلَتْ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قَبْلِكُمْ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سُنَنٌ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فَسِيرُوا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فَانْظُرُوا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كَيْفَ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عَاقِبَةُ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06D3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الْمُكَذِّبِينَ</w:t>
      </w:r>
      <w:r w:rsidRPr="00A06D3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(137)</w:t>
      </w:r>
      <w:r w:rsidRPr="005C13F5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}[آل عمران]</w:t>
      </w:r>
    </w:p>
    <w:p w:rsidR="00FD6C40" w:rsidRPr="005A5053" w:rsidRDefault="00FD6C40" w:rsidP="005A5053">
      <w:pPr>
        <w:ind w:firstLine="284"/>
        <w:jc w:val="both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5A5053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و</w:t>
      </w:r>
      <w:r w:rsidRPr="00AA69F5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قال الله تعالى :</w:t>
      </w:r>
      <w:r w:rsidR="00AA69F5" w:rsidRPr="00A06D37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فَهَلْ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يَنْظُرُونَ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إِلَّا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سُنَّتَ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الْأَوَّلِينَ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فَلَنْ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تَجِدَ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لِسُنَّتِ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اللَّهِ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تَبْدِيلًا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وَلَنْ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تَجِدَ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لِسُنَّتِ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اللَّهِ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AA69F5" w:rsidRPr="00A06D37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تَحْوِيلًا</w:t>
      </w:r>
      <w:r w:rsidR="00AA69F5" w:rsidRPr="00A06D37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(43)</w:t>
      </w:r>
      <w:r w:rsidR="00AA69F5" w:rsidRPr="00A06D37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}[فاطر]</w:t>
      </w:r>
    </w:p>
    <w:p w:rsidR="00FD6C40" w:rsidRPr="003A1948" w:rsidRDefault="001936CD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نحن في</w:t>
      </w:r>
      <w:r w:rsidR="00565E0A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الخطبة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الثالثة عشر </w:t>
      </w:r>
      <w:r w:rsidR="00FD6C40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من سلسلة السنن الإلهية في القرآن أو قوانين القرآن .</w:t>
      </w:r>
    </w:p>
    <w:p w:rsidR="00615FBE" w:rsidRPr="003A1948" w:rsidRDefault="00615FBE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ومرة جديدة أيها الإخوة : </w:t>
      </w:r>
    </w:p>
    <w:p w:rsidR="001868F5" w:rsidRPr="003A1948" w:rsidRDefault="001868F5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القرآن قوانين نواميس سنن تحكم 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كل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هذا الكون 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لا تتبدل ولا تتغير ولا تتحول ولا تعدل ولا تحابي ولا تميل لجهة دون جهة منم فعل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مقدماتها نال نتائجها 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الذي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يوافقها يفلح والذي يخالفها يهلك .</w:t>
      </w:r>
    </w:p>
    <w:p w:rsidR="001868F5" w:rsidRPr="003A1948" w:rsidRDefault="001868F5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رب العالمين وضع أنظمته في هذا القرآن ونحن إذا قرأنا القرآن باحثين عن القوانين التي فيه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ملتزمين بمقدماتها نلنا نتائجها وإلا فقد قالوا لا تغالب نواميس الله فإنها غلابة .</w:t>
      </w:r>
    </w:p>
    <w:p w:rsidR="00792CBC" w:rsidRPr="003A1948" w:rsidRDefault="007E6517" w:rsidP="0017738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تحدثنا لماذا هذه السلسلة</w:t>
      </w:r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وتك</w:t>
      </w:r>
      <w:r w:rsidR="00792CB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لمنا </w:t>
      </w:r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عن السنن الإلهية في التغيير،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وعن السنن الإلهية في النصر </w:t>
      </w:r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وعن السنن الإلهية في الابتلاء،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</w:t>
      </w:r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لسنن الإلهية في </w:t>
      </w:r>
      <w:proofErr w:type="spellStart"/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>الهداية</w:t>
      </w:r>
      <w:proofErr w:type="spellEnd"/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والضلال،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السنن ا</w:t>
      </w:r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>لإلهية في الإيمان والعمل الصالح،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وعن ا</w:t>
      </w:r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لسنن الإلهية في الذنوب والسيئات، وفي الظلم والظالمين، </w:t>
      </w:r>
      <w:r w:rsidR="000D1696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وفي الحياة الطي</w:t>
      </w:r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بة والمعيشة الضنك، </w:t>
      </w:r>
      <w:r w:rsidR="000D1696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وفي البقاء للأنفع</w:t>
      </w:r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>، وفي تحصيل الألفة والمنفعة،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وتحدثنا ع</w:t>
      </w:r>
      <w:r w:rsidR="005A505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 البقاء للأنفع وهو قانون رباني، 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وتحدثنا عن </w:t>
      </w:r>
      <w:r w:rsidR="00177384" w:rsidRPr="002A249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17738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177384" w:rsidRPr="002A249C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َالصُّلْحُ خَيْرٌ </w:t>
      </w:r>
      <w:r w:rsidR="0017738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177384" w:rsidRPr="002A249C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(128)</w:t>
      </w:r>
      <w:r w:rsidR="00177384" w:rsidRPr="002A249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177384" w:rsidRPr="002A24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177384" w:rsidRPr="002A249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[النساء]</w:t>
      </w:r>
      <w:r w:rsidR="0017738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 </w:t>
      </w:r>
      <w:r w:rsidR="00615FB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وهو قانون إلهي</w:t>
      </w:r>
      <w:r w:rsidR="00E2118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92CB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......</w:t>
      </w:r>
    </w:p>
    <w:p w:rsidR="005A5053" w:rsidRPr="003A1948" w:rsidRDefault="000D1696" w:rsidP="005A5053">
      <w:pPr>
        <w:ind w:firstLine="284"/>
        <w:jc w:val="center"/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</w:pPr>
      <w:r w:rsidRPr="005A505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وعنوان </w:t>
      </w:r>
      <w:r w:rsidR="007E6517" w:rsidRPr="005A505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خطب</w:t>
      </w:r>
      <w:r w:rsidRPr="005A505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ة اليوم </w:t>
      </w:r>
      <w:r w:rsidR="00E13DAF" w:rsidRPr="005A505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="00E13DAF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A505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5A5053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َلَا</w:t>
      </w:r>
      <w:r w:rsidR="005A5053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A5053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="005A5053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A5053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="005A5053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A5053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="005A5053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A5053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="005A5053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A5053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="005A5053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A5053" w:rsidRP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5A5053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>(43)</w:t>
      </w:r>
      <w:r w:rsidR="005A505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}[فاطر]</w:t>
      </w:r>
    </w:p>
    <w:p w:rsidR="005A5053" w:rsidRDefault="005A5053" w:rsidP="005A505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</w:p>
    <w:p w:rsidR="00163211" w:rsidRPr="003A1948" w:rsidRDefault="00E13DAF" w:rsidP="009346F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وهو قانون كوني وسنة إلهية ونظام ربان</w:t>
      </w:r>
      <w:r w:rsidR="009346FD">
        <w:rPr>
          <w:rFonts w:asciiTheme="minorBidi" w:hAnsiTheme="minorBidi" w:cs="Traditional Arabic" w:hint="cs"/>
          <w:sz w:val="36"/>
          <w:szCs w:val="36"/>
          <w:rtl/>
          <w:lang w:bidi="ar-SY"/>
        </w:rPr>
        <w:t>ي</w:t>
      </w:r>
      <w:r w:rsidR="009346FD" w:rsidRPr="00C37A4E">
        <w:rPr>
          <w:rFonts w:ascii="Traditional Arabic" w:cs="DecoType Naskh" w:hint="cs"/>
          <w:color w:val="000000" w:themeColor="text1"/>
          <w:sz w:val="36"/>
          <w:szCs w:val="36"/>
          <w:rtl/>
          <w:lang w:bidi="ar-SY"/>
        </w:rPr>
        <w:t>.</w:t>
      </w:r>
      <w:r w:rsidR="009346F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9346FD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َلَا</w:t>
      </w:r>
      <w:r w:rsidR="009346FD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346FD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="009346FD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346FD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="009346FD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346FD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="009346FD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346FD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="009346FD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346FD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="009346FD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346FD" w:rsidRP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9346FD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>(43)</w:t>
      </w:r>
      <w:r w:rsidR="009346F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}[فاطر]</w:t>
      </w:r>
    </w:p>
    <w:p w:rsidR="00163211" w:rsidRPr="00C37A4E" w:rsidRDefault="00163211" w:rsidP="003A1948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المكر</w:t>
      </w:r>
      <w:r w:rsidR="00C37A4E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هو صرف الغير عما يقصده بحيلة , صرف غيرك عما يريده هذا الغير بحيلة منك .</w:t>
      </w:r>
    </w:p>
    <w:p w:rsidR="00C37A4E" w:rsidRPr="00C37A4E" w:rsidRDefault="00163211" w:rsidP="00C37A4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والمكر نوعان</w:t>
      </w:r>
      <w:r w:rsidR="000D49DB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 مكر محمود ومكر مذموم .</w:t>
      </w:r>
      <w:r w:rsidR="00C37A4E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163211" w:rsidRPr="00C37A4E" w:rsidRDefault="00413DAC" w:rsidP="00C37A4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المكر </w:t>
      </w:r>
      <w:r w:rsidR="00163211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</w:t>
      </w:r>
      <w:r w:rsidR="00C37A4E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لمحمود</w:t>
      </w:r>
      <w:r w:rsid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="00C37A4E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هو ما يتحرى </w:t>
      </w:r>
      <w:proofErr w:type="spellStart"/>
      <w:r w:rsidR="00C37A4E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به</w:t>
      </w:r>
      <w:proofErr w:type="spellEnd"/>
      <w:r w:rsidR="00C37A4E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فعل جميل ، </w:t>
      </w:r>
      <w:r w:rsidR="00163211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</w:t>
      </w:r>
      <w:r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المكر </w:t>
      </w:r>
      <w:r w:rsidR="00163211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المذموم</w:t>
      </w:r>
      <w:r w:rsid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="00163211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هو ما يتحرى </w:t>
      </w:r>
      <w:proofErr w:type="spellStart"/>
      <w:r w:rsidR="00163211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به</w:t>
      </w:r>
      <w:proofErr w:type="spellEnd"/>
      <w:r w:rsidR="00163211" w:rsidRPr="00C37A4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فعل قبيح .</w:t>
      </w:r>
    </w:p>
    <w:p w:rsidR="00C37A4E" w:rsidRDefault="00163211" w:rsidP="00C37A4E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فمن الأول </w:t>
      </w:r>
      <w:r w:rsidRPr="00696794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قال الله تعالى :</w:t>
      </w:r>
      <w:r w:rsidR="00696794">
        <w:rPr>
          <w:rFonts w:ascii="Traditional Arabic" w:cs="DecoType Naskh" w:hint="cs"/>
          <w:color w:val="C00000"/>
          <w:sz w:val="36"/>
          <w:szCs w:val="36"/>
          <w:rtl/>
        </w:rPr>
        <w:t>{00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وَاللَّهُ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خَيْرُ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الْمَاكِرِينَ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(54)</w:t>
      </w:r>
      <w:r w:rsidR="0069679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}[آل عمران]</w:t>
      </w:r>
    </w:p>
    <w:p w:rsidR="00C37A4E" w:rsidRDefault="00163211" w:rsidP="00C37A4E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ومن الثاني </w:t>
      </w:r>
      <w:r w:rsidR="00C37A4E">
        <w:rPr>
          <w:rFonts w:asciiTheme="minorBidi" w:hAnsiTheme="minorBidi" w:cs="Traditional Arabic" w:hint="cs"/>
          <w:color w:val="4F81BD" w:themeColor="accent1"/>
          <w:sz w:val="36"/>
          <w:szCs w:val="36"/>
          <w:rtl/>
          <w:lang w:bidi="ar-SY"/>
        </w:rPr>
        <w:t>قال الله تعالى</w:t>
      </w:r>
      <w:r w:rsidRPr="00696794">
        <w:rPr>
          <w:rFonts w:asciiTheme="minorBidi" w:hAnsiTheme="minorBidi" w:cs="Traditional Arabic" w:hint="cs"/>
          <w:color w:val="4F81BD" w:themeColor="accent1"/>
          <w:sz w:val="36"/>
          <w:szCs w:val="36"/>
          <w:rtl/>
          <w:lang w:bidi="ar-SY"/>
        </w:rPr>
        <w:t>:</w:t>
      </w:r>
      <w:r w:rsidR="0069679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وَإِذْ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يَمْكُرُ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بِكَ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كَفَرُوا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لِيُثْبِتُوكَ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أَوْ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يَقْتُلُوكَ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أَوْ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يُخْرِجُوكَ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96794" w:rsidRPr="0069679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696794" w:rsidRPr="00696794">
        <w:rPr>
          <w:rFonts w:ascii="Traditional Arabic" w:cs="DecoType Naskh"/>
          <w:color w:val="C00000"/>
          <w:sz w:val="36"/>
          <w:szCs w:val="36"/>
          <w:rtl/>
          <w:lang w:bidi="ar-SY"/>
        </w:rPr>
        <w:t>(30)</w:t>
      </w:r>
      <w:r w:rsidR="0069679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}[الأنفال]</w:t>
      </w:r>
      <w:r w:rsid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  </w:t>
      </w:r>
    </w:p>
    <w:p w:rsidR="00163211" w:rsidRPr="00C37A4E" w:rsidRDefault="00163211" w:rsidP="00C37A4E">
      <w:pPr>
        <w:ind w:firstLine="284"/>
        <w:jc w:val="both"/>
        <w:rPr>
          <w:rFonts w:asciiTheme="minorBidi" w:hAnsiTheme="minorBidi" w:cs="Traditional Arabic"/>
          <w:color w:val="00B0F0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والإسلام أيها الإخوة دعا المسلم أن يكون ذكياً لبيباً حاذقاً داهية</w:t>
      </w:r>
      <w:r w:rsidR="000D49DB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لكن على أن يستخدم هذا الذكاء وهذا الحذق وهذا الدهاء في فعل الخيرات وفي دفع المنكرات</w:t>
      </w:r>
      <w:r w:rsidR="000D49DB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أما إذا استخدم هذه النعم في الشرور والآثام فقد حول النعمة إلى نقمة .</w:t>
      </w:r>
    </w:p>
    <w:p w:rsidR="00413DAC" w:rsidRPr="003A1948" w:rsidRDefault="00163211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تماماً كما أن الإسلام دعا المسلم أن يكون غنياً ثرياً لكن على أن يستخدم نعمة الثراء والغنى في فعل الخيرات ودفع المنكرات</w:t>
      </w:r>
      <w:r w:rsidR="005E539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12286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فإذا استخدم نعمة المال في الشرور والآثام أو جمعها من شبهات وحرام فقد حول النعمة إلى نقمة </w:t>
      </w:r>
      <w:r w:rsidR="00413DA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. </w:t>
      </w:r>
    </w:p>
    <w:p w:rsidR="00163211" w:rsidRPr="003A1948" w:rsidRDefault="0012286E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والإسلام يطلب منك أن تكون ذكياً لبيباً فطناً وإن استطعت أن تكون داهية</w:t>
      </w:r>
      <w:r w:rsidR="005E539E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فكن على أن تستخدم الدهاء في الخير .</w:t>
      </w:r>
    </w:p>
    <w:p w:rsidR="00FF246F" w:rsidRPr="003A1948" w:rsidRDefault="0012286E" w:rsidP="005E539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5E539E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واللافت أيها الإخوة </w:t>
      </w:r>
      <w:r w:rsidR="00A54410" w:rsidRPr="005E539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أن </w:t>
      </w:r>
      <w:proofErr w:type="spellStart"/>
      <w:r w:rsidR="00A54410" w:rsidRPr="005E539E">
        <w:rPr>
          <w:rFonts w:asciiTheme="minorBidi" w:hAnsiTheme="minorBidi" w:cs="Traditional Arabic" w:hint="cs"/>
          <w:sz w:val="36"/>
          <w:szCs w:val="36"/>
          <w:rtl/>
          <w:lang w:bidi="ar-SY"/>
        </w:rPr>
        <w:t>دها</w:t>
      </w:r>
      <w:r w:rsidR="0090368E" w:rsidRPr="005E539E">
        <w:rPr>
          <w:rFonts w:asciiTheme="minorBidi" w:hAnsiTheme="minorBidi" w:cs="Traditional Arabic" w:hint="cs"/>
          <w:sz w:val="36"/>
          <w:szCs w:val="36"/>
          <w:rtl/>
          <w:lang w:bidi="ar-SY"/>
        </w:rPr>
        <w:t>ة</w:t>
      </w:r>
      <w:proofErr w:type="spellEnd"/>
      <w:r w:rsidR="00A54410" w:rsidRPr="005E539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العرب أربعة</w:t>
      </w:r>
      <w:r w:rsidR="00A54410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90368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المؤرخون قالوا أشد الناس ذكاءً مروا على العرب أربعة رجال :معاوية بن أبي سفيان , وعمر</w:t>
      </w:r>
      <w:r w:rsidR="00FF246F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90368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بن العاص , والمغيرة بن شعبة , وزياد بن أبيه </w:t>
      </w:r>
      <w:r w:rsidR="00FF246F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. </w:t>
      </w:r>
    </w:p>
    <w:p w:rsidR="00413DAC" w:rsidRPr="005E539E" w:rsidRDefault="00FF246F" w:rsidP="003A1948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5E539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واللافت أن هؤلاء الأربعة مسلمون </w:t>
      </w:r>
      <w:r w:rsidR="00413DAC" w:rsidRPr="005E539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.</w:t>
      </w:r>
    </w:p>
    <w:p w:rsidR="00413DAC" w:rsidRPr="003A1948" w:rsidRDefault="0090368E" w:rsidP="005E539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F246F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لقد استطاع الإسلام أن يجذبهم إلى صفوفه ليكونوا مسلمين</w:t>
      </w:r>
      <w:r w:rsidR="00413DA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E539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بل في الصفوف الأولى في الإسلام، </w:t>
      </w:r>
      <w:r w:rsidR="00FF246F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لقد استطاع سيدنا محمد صلى الله عليه وسلم أن يحيط بهم وبعقلهم ليجعلهم جنوداً يذودون عن الإسلام ويتتلمذون على يدي أكمل الناس عقلاً وقلباً و</w:t>
      </w:r>
      <w:r w:rsidR="00413DA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F246F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خلقاً سيدنا محمد صلى الله عليه وسلم .</w:t>
      </w:r>
    </w:p>
    <w:p w:rsidR="00413DAC" w:rsidRPr="003A1948" w:rsidRDefault="00FF246F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وهكذا الإسلام وإلى اليوم إنه يقتحم حصون أذكى الأذكياء فتسمعون في كل يوم أو في كل أسبوع أو أكثر أو أقل أن رجلاً من كبار العلماء أو من كبار الأذكياء</w:t>
      </w:r>
      <w:r w:rsidR="00413DA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قد وضع أقلامه في ساحة الإسلام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 قد دخل في هذا الدين مقبلاً عليه </w:t>
      </w:r>
      <w:r w:rsidR="00413DA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12286E" w:rsidRPr="003A1948" w:rsidRDefault="00FF246F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بينما غير المسلمين لعلهم يذهبون إلى بسطاء الناس إلى عامة الناس إلى فقراء الناس ليغروهم بشيء من مال أو مكانة أو جاه ليدخلوا في صفوفهم ويخرجوا من صفوف الإسلام </w:t>
      </w:r>
      <w:r w:rsidR="0049228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413DAC" w:rsidRPr="003A1948" w:rsidRDefault="0049228E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الإسلام كان ولا زال يدعوك إلى الذكاء ويخاطب الأذكياء ويطلب منك أن تكون على درجة عالية من الفهم ومن الوعي </w:t>
      </w:r>
      <w:r w:rsidR="00413DA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49228E" w:rsidRPr="003A1948" w:rsidRDefault="00413DAC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ل</w:t>
      </w:r>
      <w:r w:rsidR="0049228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أن هذا الدين يريد رجالاً كباراً في صفوفه لكن على أن تستخدم نعمة الذكاء في إيصال الخير </w:t>
      </w:r>
      <w:proofErr w:type="spellStart"/>
      <w:r w:rsidR="0049228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لك</w:t>
      </w:r>
      <w:proofErr w:type="spellEnd"/>
      <w:r w:rsidR="0049228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ولمن حولك وفي دفع الشر عن</w:t>
      </w:r>
      <w:r w:rsidR="00292EAD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ك وعن من حولك</w:t>
      </w:r>
      <w:r w:rsidR="00B8464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292EAD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أما من استخدم ذكائه ورجاحة عقله وفطنته في الشرور فإن القانون الإلهي يقول له كما في الآية 43 من سورة فاطر :</w:t>
      </w:r>
    </w:p>
    <w:p w:rsidR="00292EAD" w:rsidRPr="003A1948" w:rsidRDefault="00686F93" w:rsidP="00686F9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وَلَا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>(43)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}[فاطر]</w:t>
      </w:r>
      <w:r w:rsidR="00B8464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 </w:t>
      </w:r>
      <w:r w:rsidR="00292EAD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فإن شروره وآثامه وذكائه الماكر الخداع سينقلب عليه . </w:t>
      </w:r>
    </w:p>
    <w:p w:rsidR="00292EAD" w:rsidRPr="003A1948" w:rsidRDefault="00292EAD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وهذه سنة إلهية مضطردة لذلك أتبعها </w:t>
      </w:r>
      <w:r w:rsidRPr="00946659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الله تعالى بقوله :</w:t>
      </w:r>
    </w:p>
    <w:p w:rsidR="00292EAD" w:rsidRPr="003A1948" w:rsidRDefault="00BC7106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وَلَا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فَهَلْ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يَنْظُرُونَ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سُنَّتَ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الْأَوَّلِينَ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فَلَنْ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تَجِدَ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لِسُنَّتِ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اللَّهِ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تَبْدِيلًا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وَلَنْ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تَجِدَ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لِسُنَّتِ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اللَّهِ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C7106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تَحْوِيلًا</w:t>
      </w:r>
      <w:r w:rsidRPr="00BC7106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(43)</w:t>
      </w:r>
      <w:r w:rsidRPr="00BC7106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 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}[فاطر] </w:t>
      </w:r>
      <w:r w:rsidR="00E25AB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ومعنى يحيق أي يحيط إحاطة تمنع الهروب يعني هذا المكر سيحيط </w:t>
      </w:r>
      <w:proofErr w:type="spellStart"/>
      <w:r w:rsidR="00E25AB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="00E25AB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إحاطة كاملة لا يستطيع بكل ذكائه أن يفر منها .</w:t>
      </w:r>
    </w:p>
    <w:p w:rsidR="00E25AB1" w:rsidRPr="003A1948" w:rsidRDefault="00E25AB1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ومعنى القانون أن من مكر مكراً سيئاً ليوقع الآخرين في ضرر وشر ومكروه بغير حق فإن مكره سيحيط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حتى يهلكه </w:t>
      </w:r>
      <w:r w:rsidR="008510B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8510B7" w:rsidRPr="00E5387F" w:rsidRDefault="008510B7" w:rsidP="003A1948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وفي الآثار</w:t>
      </w:r>
      <w:r w:rsid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: </w:t>
      </w:r>
      <w:r w:rsidRP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ثلاث من فعلهن لن ينجو حتى تنزل </w:t>
      </w:r>
      <w:proofErr w:type="spellStart"/>
      <w:r w:rsidRP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به</w:t>
      </w:r>
      <w:proofErr w:type="spellEnd"/>
      <w:r w:rsidRP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, من فعل واحدة من هذه الثلاثة لن ينجو من هذه الحياة حتى تنزل </w:t>
      </w:r>
      <w:proofErr w:type="spellStart"/>
      <w:r w:rsidRP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به</w:t>
      </w:r>
      <w:proofErr w:type="spellEnd"/>
      <w:r w:rsidRP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واحدة منها : من مكر أو بغى أو نكث .</w:t>
      </w:r>
    </w:p>
    <w:p w:rsidR="00240900" w:rsidRPr="003A1948" w:rsidRDefault="00240900" w:rsidP="00566185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اقرءوا إن شئتم </w:t>
      </w:r>
      <w:r w:rsidR="00566185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566185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وَلَا</w:t>
      </w:r>
      <w:r w:rsidR="00566185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66185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="00566185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66185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="00566185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66185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="00566185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66185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="00566185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66185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="00566185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66185" w:rsidRP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566185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>(43)</w:t>
      </w:r>
      <w:r w:rsidR="00566185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}[فاطر]</w:t>
      </w:r>
    </w:p>
    <w:p w:rsidR="00240900" w:rsidRPr="00E5387F" w:rsidRDefault="00566185" w:rsidP="00E5387F">
      <w:pPr>
        <w:tabs>
          <w:tab w:val="left" w:pos="8111"/>
        </w:tabs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يَا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أَيُّهَا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النَّاسُ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إِنَّمَا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بَغْيُكُمْ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عَلَى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أَنْفُسِكُمْ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(23)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}[يونس]                                   {00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فَمَنْ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نَكَثَ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فَإِنَّمَا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يَنْكُثُ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عَلَى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66185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نَفْسِهِ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566185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(10)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}[الفتح]                                      </w:t>
      </w:r>
      <w:r w:rsidR="00240900" w:rsidRPr="00566185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وقال رسول الله صلى الله عليه وسلم :</w:t>
      </w:r>
      <w:r w:rsid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76D32">
        <w:rPr>
          <w:rFonts w:asciiTheme="minorBidi" w:hAnsiTheme="minorBid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((</w:t>
      </w:r>
      <w:r w:rsidR="00240900" w:rsidRPr="00566185">
        <w:rPr>
          <w:rFonts w:asciiTheme="minorBidi" w:hAnsiTheme="minorBidi"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المكر والخديعة في النار </w:t>
      </w:r>
      <w:r w:rsidR="00276D32">
        <w:rPr>
          <w:rFonts w:asciiTheme="minorBidi" w:hAnsiTheme="minorBid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))</w:t>
      </w:r>
      <w:r w:rsidRPr="00C21D37">
        <w:rPr>
          <w:rFonts w:asciiTheme="minorBidi" w:hAnsiTheme="minorBidi" w:cs="Traditional Arabic" w:hint="cs"/>
          <w:color w:val="000000" w:themeColor="text1"/>
          <w:sz w:val="36"/>
          <w:szCs w:val="36"/>
          <w:rtl/>
          <w:lang w:bidi="ar-SY"/>
        </w:rPr>
        <w:t>[</w:t>
      </w:r>
      <w:proofErr w:type="spellStart"/>
      <w:r w:rsidRPr="00C21D37">
        <w:rPr>
          <w:rFonts w:asciiTheme="minorBidi" w:hAnsiTheme="minorBidi" w:cs="Traditional Arabic" w:hint="cs"/>
          <w:color w:val="000000" w:themeColor="text1"/>
          <w:sz w:val="36"/>
          <w:szCs w:val="36"/>
          <w:rtl/>
          <w:lang w:bidi="ar-SY"/>
        </w:rPr>
        <w:t>البيهقي</w:t>
      </w:r>
      <w:proofErr w:type="spellEnd"/>
      <w:r w:rsidRPr="00C21D37">
        <w:rPr>
          <w:rFonts w:asciiTheme="minorBidi" w:hAnsiTheme="minorBidi" w:cs="Traditional Arabic" w:hint="cs"/>
          <w:color w:val="000000" w:themeColor="text1"/>
          <w:sz w:val="36"/>
          <w:szCs w:val="36"/>
          <w:rtl/>
          <w:lang w:bidi="ar-SY"/>
        </w:rPr>
        <w:t>]</w:t>
      </w:r>
    </w:p>
    <w:p w:rsidR="00240900" w:rsidRPr="001C0C07" w:rsidRDefault="00240900" w:rsidP="00E5387F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1C0C0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وقال رسول الله صلى الله عليه وسلم :</w:t>
      </w:r>
      <w:r w:rsid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76D3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((</w:t>
      </w:r>
      <w:r w:rsidRPr="00276D3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لا يدخل الجنة خب ولا خائن </w:t>
      </w:r>
      <w:r w:rsidR="00276D3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))</w:t>
      </w:r>
      <w:r w:rsidR="00E5387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76D32" w:rsidRPr="00276D32">
        <w:rPr>
          <w:rFonts w:asciiTheme="minorBidi" w:hAnsiTheme="minorBidi" w:cs="Traditional Arabic" w:hint="cs"/>
          <w:sz w:val="36"/>
          <w:szCs w:val="36"/>
          <w:rtl/>
          <w:lang w:bidi="ar-SY"/>
        </w:rPr>
        <w:t>[الترمذي]</w:t>
      </w:r>
    </w:p>
    <w:p w:rsidR="00240900" w:rsidRPr="003A1948" w:rsidRDefault="00240900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الخب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: هو المخادع </w:t>
      </w:r>
      <w:r w:rsidR="0047317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يقال بفتح الخاء وبكسرها .</w:t>
      </w:r>
    </w:p>
    <w:p w:rsidR="00E5387F" w:rsidRDefault="0047317C" w:rsidP="00E5387F">
      <w:pPr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E3013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وقال رسول الله صلى الله عليه وسلم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وصف الفاجر :</w:t>
      </w:r>
      <w:r w:rsidR="00E3013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((00</w:t>
      </w:r>
      <w:r w:rsidRPr="00E3013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الفاجر خب لئيم </w:t>
      </w:r>
      <w:r w:rsidR="00E3013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00)</w:t>
      </w:r>
    </w:p>
    <w:p w:rsidR="00E5387F" w:rsidRDefault="00E30138" w:rsidP="00E5387F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30138">
        <w:rPr>
          <w:rFonts w:asciiTheme="minorBidi" w:hAnsiTheme="minorBidi" w:cs="Traditional Arabic" w:hint="cs"/>
          <w:sz w:val="36"/>
          <w:szCs w:val="36"/>
          <w:rtl/>
          <w:lang w:bidi="ar-SY"/>
        </w:rPr>
        <w:t>[أحمد و أبو يعلى]</w:t>
      </w:r>
      <w:r w:rsidR="00E5387F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47317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أي خداع . </w:t>
      </w:r>
    </w:p>
    <w:p w:rsidR="00593B1D" w:rsidRPr="003A1948" w:rsidRDefault="0047317C" w:rsidP="00E5387F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946659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lastRenderedPageBreak/>
        <w:t>وقال تعالى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وصف المنافقين :</w:t>
      </w:r>
      <w:r w:rsidR="00A105DB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A105DB" w:rsidRPr="00A105DB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A105DB" w:rsidRPr="00A105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يُخَادِعُونَ</w:t>
      </w:r>
      <w:r w:rsidR="00A105DB" w:rsidRPr="00A105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="00A105DB" w:rsidRPr="00A105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وَهُوَ</w:t>
      </w:r>
      <w:r w:rsidR="00A105DB" w:rsidRPr="00A105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خَادِعُهُمْ</w:t>
      </w:r>
      <w:r w:rsidR="00A105DB" w:rsidRPr="00A105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A105DB" w:rsidRPr="00A105DB">
        <w:rPr>
          <w:rFonts w:ascii="Traditional Arabic" w:cs="DecoType Naskh"/>
          <w:color w:val="C00000"/>
          <w:sz w:val="36"/>
          <w:szCs w:val="36"/>
          <w:rtl/>
          <w:lang w:bidi="ar-SY"/>
        </w:rPr>
        <w:t>(142)</w:t>
      </w:r>
      <w:r w:rsidR="00A105DB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}[النساء]                                      </w:t>
      </w:r>
      <w:r w:rsidR="00593B1D" w:rsidRPr="00A105DB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وقال النبي صلى الله عليه وسلم :</w:t>
      </w:r>
      <w:r w:rsidR="00E5387F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A105DB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((</w:t>
      </w:r>
      <w:r w:rsidR="00A105DB" w:rsidRPr="00A105D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مَلْعُونٌ</w:t>
      </w:r>
      <w:r w:rsidR="00A105DB" w:rsidRPr="00A105D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مَنْ</w:t>
      </w:r>
      <w:r w:rsidR="00A105DB" w:rsidRPr="00A105D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ضَارَّ</w:t>
      </w:r>
      <w:r w:rsidR="00A105DB" w:rsidRPr="00A105D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مُؤْمِنًا</w:t>
      </w:r>
      <w:r w:rsidR="00A105DB" w:rsidRPr="00A105D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أَوْ</w:t>
      </w:r>
      <w:r w:rsidR="00A105DB" w:rsidRPr="00A105D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A105DB" w:rsidRPr="00A105D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مَكَرَ</w:t>
      </w:r>
      <w:r w:rsidR="00A105DB" w:rsidRPr="00A105D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proofErr w:type="spellStart"/>
      <w:r w:rsidR="00A105DB" w:rsidRPr="00A105D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بِهِ</w:t>
      </w:r>
      <w:proofErr w:type="spellEnd"/>
      <w:r w:rsidR="00A105DB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))</w:t>
      </w:r>
      <w:r w:rsidR="00A105DB" w:rsidRPr="00A105DB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A105DB" w:rsidRPr="00276D32">
        <w:rPr>
          <w:rFonts w:asciiTheme="minorBidi" w:hAnsiTheme="minorBidi" w:cs="Traditional Arabic" w:hint="cs"/>
          <w:sz w:val="36"/>
          <w:szCs w:val="36"/>
          <w:rtl/>
          <w:lang w:bidi="ar-SY"/>
        </w:rPr>
        <w:t>[الترمذي]</w:t>
      </w:r>
      <w:r w:rsidR="00A105DB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D343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                            </w:t>
      </w:r>
      <w:r w:rsidR="00593B1D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يعني من مكر مكراً س</w:t>
      </w:r>
      <w:r w:rsidR="00530ACA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يئاً بمؤمن ملعون على لسان سيدنا محمد صلى الله عليه وسلم . </w:t>
      </w:r>
    </w:p>
    <w:p w:rsidR="00E5387F" w:rsidRDefault="00530ACA" w:rsidP="007D3434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والقانون يقول</w:t>
      </w:r>
      <w:r w:rsidR="00E5387F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D343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7D3434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َلَا</w:t>
      </w:r>
      <w:r w:rsidR="007D3434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7D3434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="007D3434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7D3434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="007D3434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7D3434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="007D3434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7D3434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="007D3434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7D3434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="007D3434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7D3434" w:rsidRP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7D3434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>(43)</w:t>
      </w:r>
      <w:r w:rsidR="007D343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}[فاطر] </w:t>
      </w:r>
    </w:p>
    <w:p w:rsidR="00530ACA" w:rsidRPr="003A1948" w:rsidRDefault="00530ACA" w:rsidP="007D343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44F50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ولعل قائلاً يقول</w:t>
      </w:r>
      <w:r w:rsidR="00E5387F" w:rsidRPr="00244F50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يا أيها الإخوة كثيراً ما نرى الماكر يمكر ويفيده مكره ويغلب خصمه بالمكر السيئ فكيف يقول</w:t>
      </w:r>
      <w:r w:rsidR="00E5387F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القانون إن المكر السيئ لا يحيق إلا بأهله</w:t>
      </w:r>
      <w:r w:rsidR="00E5387F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397B9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C0A27" w:rsidRPr="003A1948" w:rsidRDefault="00397B91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44F50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والجواب</w:t>
      </w:r>
      <w:r w:rsidR="00E5387F" w:rsidRPr="00244F50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أن الأمور بعواقبها ومن مكر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غيره ونفذ فيه المكر عاجلاً في الظاهر ففي الحقيقة والعاقبة أن الماكر هو الهالك والأمور بخواتيمها 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397B91" w:rsidRPr="00244F50" w:rsidRDefault="00397B91" w:rsidP="003A1948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244F50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وإليكم هذه الأدلة الحياتية الأربعة عل أن المكر يحيق بأهله في عاقبة الأمر </w:t>
      </w:r>
      <w:r w:rsidR="00FA1133" w:rsidRPr="00244F50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وحقيقته .</w:t>
      </w:r>
    </w:p>
    <w:p w:rsidR="00FC0A27" w:rsidRPr="003A1948" w:rsidRDefault="00FA1133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44F50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الدليل الأول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نبي الله يوسف عليه السلام 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</w:p>
    <w:p w:rsidR="00FC0A27" w:rsidRPr="003A1948" w:rsidRDefault="00FA1133" w:rsidP="00244F50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كما تعلمون مكر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إخوته ظلماً وحسداً في أول القصة</w:t>
      </w:r>
      <w:r w:rsidR="00244F50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ونفذ مكرهم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الظاهر</w:t>
      </w:r>
      <w:r w:rsidR="00244F50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لقد ألقوه في غيابة الجب</w:t>
      </w:r>
      <w:r w:rsidR="00244F50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وجاءوا أبوه بقميصه وعليه دم كذب</w:t>
      </w:r>
      <w:r w:rsidR="00244F50">
        <w:rPr>
          <w:rFonts w:asciiTheme="minorBidi" w:hAnsiTheme="minorBidi" w:cs="Traditional Arabic" w:hint="cs"/>
          <w:sz w:val="36"/>
          <w:szCs w:val="36"/>
          <w:rtl/>
          <w:lang w:bidi="ar-SY"/>
        </w:rPr>
        <w:t>ن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EE735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ومضى أمرهم حسب ما خططوا</w:t>
      </w:r>
      <w:r w:rsidR="00244F50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EE735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6C30D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لكن الع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ا</w:t>
      </w:r>
      <w:r w:rsidR="006C30D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قبة كانت أن مكرهم أحاط بهم وحاق ونجا يوسف وأخذتهم السنين والقحط ودارت الأيام وصار يوسف </w:t>
      </w:r>
      <w:proofErr w:type="spellStart"/>
      <w:r w:rsidR="006C30D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الممكور</w:t>
      </w:r>
      <w:proofErr w:type="spellEnd"/>
      <w:r w:rsidR="006C30D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proofErr w:type="spellStart"/>
      <w:r w:rsidR="006C30D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="006C30D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خازناً عند عزيز مصر وجاءوا هم أنفسهم الذين مكروا </w:t>
      </w:r>
      <w:proofErr w:type="spellStart"/>
      <w:r w:rsidR="006C30D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="006C30D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قبل أربعين سنة جاءوا إليه يطلبون مساعدته وهم لا يشعرون أنه أخوهم 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6C30D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ومن العجب أن اليد التي امتدت إلى يوسف لدفعه إلى البئر هي نفسها اليد التي امتدت له وطلبت منه الصدقة</w:t>
      </w:r>
      <w:r w:rsidR="00244F50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FA1133" w:rsidRPr="00244F50" w:rsidRDefault="00B05187" w:rsidP="00244F50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يَا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أَيُّهَا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الْعَزِيزُ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مَسَّنَا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وَأَهْلَنَا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الضُّرُّ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وَجِئْنَا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بِبِضَاعَةٍ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مُزْجَاةٍ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فَأَوْفِ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لَنَا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الْكَيْلَ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وَتَصَدَّقْ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عَلَيْنَا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إِنَّ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يَجْزِي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05187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الْمُتَصَدِّقِينَ</w:t>
      </w:r>
      <w:r w:rsidRPr="00B05187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(88)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}[يوسف]</w:t>
      </w:r>
      <w:r w:rsidR="00244F50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   {00</w:t>
      </w:r>
      <w:r w:rsidR="00244F50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َلَا</w:t>
      </w:r>
      <w:r w:rsidR="00244F50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44F50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="00244F50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44F50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="00244F50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44F50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="00244F50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44F50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="00244F50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44F50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="00244F50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44F50" w:rsidRP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244F50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>(43)</w:t>
      </w:r>
      <w:r w:rsidR="00244F50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}[فاطر]</w:t>
      </w:r>
    </w:p>
    <w:p w:rsidR="00FC0A27" w:rsidRPr="00244F50" w:rsidRDefault="00CB68A3" w:rsidP="003A1948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244F50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lastRenderedPageBreak/>
        <w:t>الدليل الحياتي الثاني</w:t>
      </w:r>
      <w:r w:rsidR="00FC0A27" w:rsidRPr="00244F50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:</w:t>
      </w:r>
    </w:p>
    <w:p w:rsidR="00FC0A27" w:rsidRPr="003A1948" w:rsidRDefault="00CB68A3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أرسلت قريش وفد عمرو بن العاص إلى النجاشي قبل أن يسلم عمرو </w:t>
      </w:r>
      <w:r w:rsidR="002A5EDA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لإقناعه برد المسلمين الذين هاجروا إليه من مكة إلى الحبشة 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C0A27" w:rsidRPr="003A1948" w:rsidRDefault="002A5EDA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المسلمون المستضعفون هاجروا إلى الحبشة</w:t>
      </w:r>
      <w:r w:rsidR="00244F50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قريش أرسلت داهيتها عمرو بن العاص مع وفد إلى النجاشي ليقنعوه برد المس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ل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مين من بلده إلى مكة حتى يتفرغوا لتعذيبهم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.</w:t>
      </w:r>
    </w:p>
    <w:p w:rsidR="00CB68A3" w:rsidRPr="003A1948" w:rsidRDefault="002A5EDA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وصل عمرو مع الوفد يحمل </w:t>
      </w:r>
      <w:r w:rsidR="00EE296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هدايا كثيرة للملك ولبطارقته </w:t>
      </w:r>
      <w:r w:rsidR="0044721B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وأوحى إلى الملك أن هؤلاء الملأ </w:t>
      </w:r>
      <w:proofErr w:type="spellStart"/>
      <w:r w:rsidR="0044721B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صد</w:t>
      </w:r>
      <w:r w:rsidR="00244F50">
        <w:rPr>
          <w:rFonts w:asciiTheme="minorBidi" w:hAnsiTheme="minorBidi" w:cs="Traditional Arabic" w:hint="cs"/>
          <w:sz w:val="36"/>
          <w:szCs w:val="36"/>
          <w:rtl/>
          <w:lang w:bidi="ar-SY"/>
        </w:rPr>
        <w:t>ب</w:t>
      </w:r>
      <w:r w:rsidR="0044721B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ئوا</w:t>
      </w:r>
      <w:proofErr w:type="spellEnd"/>
      <w:r w:rsidR="0044721B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وخالفوا دين قومهم وأنهم يقولون في عيسى عليه السلام وفي أمه قولاً لا يرضاه الملك .</w:t>
      </w:r>
    </w:p>
    <w:p w:rsidR="00FC0A27" w:rsidRPr="003A1948" w:rsidRDefault="0044721B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كان المسلمون منذ أيام وأسابيع يعيشون في الحبشة آمنين دون أن يلتقوا الملك لكن لما سمع الملك بكلام عمرو والوفد استدعاهم 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44721B" w:rsidRPr="003A1948" w:rsidRDefault="0044721B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هذه الخدعة التي جاءت لإيقاع المسلمين كانت سبباً للقاء المسلمين بالملك ثم عرضوا عليه </w:t>
      </w:r>
      <w:r w:rsidR="006B5CA6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الإسلام </w:t>
      </w:r>
      <w:r w:rsidR="001C7A2F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فأسلم ملك الحبشة النجاشي . </w:t>
      </w:r>
    </w:p>
    <w:p w:rsidR="001C7A2F" w:rsidRPr="003A1948" w:rsidRDefault="001C7A2F" w:rsidP="005D498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وإن تعجبوا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فاعجبوا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بأن النجاشي نفسه دعا عمرو بن العاص بعد حين وقال له</w:t>
      </w:r>
      <w:r w:rsidR="005D4986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عجيب أمرك يا عمرو مع كل ذكائك وفطنتك ألم تعلم بأن محمد كان على حق 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النجاشي دعا عمرو إلى الإسلام فأسلم عمرو بن العاص على يد النجاشي .</w:t>
      </w:r>
      <w:r w:rsidR="005D4986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المكر يحيق بأهله هذا دليل ثاني .</w:t>
      </w:r>
    </w:p>
    <w:p w:rsidR="00FC0A27" w:rsidRPr="005D4986" w:rsidRDefault="001C7A2F" w:rsidP="003A1948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5D498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الدليل </w:t>
      </w:r>
      <w:r w:rsidR="00FC0A27" w:rsidRPr="005D498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الحياتي الثالث :</w:t>
      </w:r>
    </w:p>
    <w:p w:rsidR="00FC0A27" w:rsidRPr="003A1948" w:rsidRDefault="0021544B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ورد في تقرير من واشنطن بتاريخ 30 /3 /2008 قبل أيام في الأسبوع الماضي </w:t>
      </w:r>
      <w:r w:rsidR="00FC0A2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1C7A2F" w:rsidRPr="003A1948" w:rsidRDefault="00204F13" w:rsidP="005D498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أجريت دراسة على عينة من المقاتلين الأمريكان في حرب العراق والبالغ عددهم سبعمائة ألف مقاتل</w:t>
      </w:r>
      <w:r w:rsidR="005D4986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العينة كانت ألفين وخمسمائة مقاتل كانت النتائج أربعون بالمائة منهم من الجنود الأمريكان أصابتهم أمراض نفسية وعصبية ومنهم ما وصل إلى أمراض عقلية وهستيريا وهناك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محاولات انتحار فضلاً عن الهروب من العمل </w:t>
      </w:r>
      <w:r w:rsidR="0056194F" w:rsidRPr="0056194F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5D4986" w:rsidRPr="0056194F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..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فَأَتَاهُمُ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حَيْثُ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لَمْ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يَحْتَسِبُوا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وَقَذَفَ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قُلُوبِهِمُ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الرُّعْبَ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يُخْرِبُونَ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بُيُوتَهُمْ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بِأَيْدِيهِمْ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D4986" w:rsidRPr="0056194F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..</w:t>
      </w:r>
      <w:r w:rsidR="005D4986" w:rsidRPr="0056194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(2)</w:t>
      </w:r>
      <w:r w:rsidR="0056194F" w:rsidRPr="0056194F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}[الحشر]</w:t>
      </w:r>
      <w:r w:rsidR="005D4986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1C47DD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وحاق المكر السيئ بأهله .</w:t>
      </w:r>
    </w:p>
    <w:p w:rsidR="00FC0A27" w:rsidRPr="0056194F" w:rsidRDefault="001C47DD" w:rsidP="003A1948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56194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الدليل الرابع على أن المكر السيئ يحيق بأهله</w:t>
      </w:r>
      <w:r w:rsidR="00FC0A27" w:rsidRPr="0056194F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:</w:t>
      </w:r>
    </w:p>
    <w:p w:rsidR="003D7A4C" w:rsidRPr="003A1948" w:rsidRDefault="001C47DD" w:rsidP="0056194F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المكتبات اليوم كتاب اسمه </w:t>
      </w:r>
      <w:r w:rsidRPr="003A194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المعجزة المتجددة في عصرنا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لمؤلفه صالح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اليافعي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AC1D01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جاءت طبعة عام 2004 المصرية </w:t>
      </w:r>
      <w:r w:rsidR="001602B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850 صفحة </w:t>
      </w:r>
      <w:r w:rsidR="00A2016D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كلها تتحدث عن إسلام أناس غربيين أو شرقيين بعد أحداث 11 أيلول [ سبتمبر ] هذه الأحداث التي أريد منها وقف المد الإسلامي في العالمين الشرقي والغربي </w:t>
      </w:r>
      <w:r w:rsidR="003D7A4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56194F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A40C8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ومما جاء في هذا الكتاب من التقارير </w:t>
      </w:r>
      <w:r w:rsidR="003D7A4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</w:p>
    <w:p w:rsidR="003D7A4C" w:rsidRPr="003A1948" w:rsidRDefault="000A40C8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صحيفة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نيو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يورك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تايمز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الأمريكية تقول </w:t>
      </w:r>
      <w:r w:rsidR="003D7A4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</w:p>
    <w:p w:rsidR="003D7A4C" w:rsidRPr="003A1948" w:rsidRDefault="000A40C8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يعتنق الإسلام سنوياً خمساً وعشرين ألف شخص </w:t>
      </w:r>
      <w:r w:rsidR="008235DB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وتضاعف عددهم أربع مرات بعد أحداث سبتمبر </w:t>
      </w:r>
      <w:r w:rsidR="003D7A4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3D7A4C" w:rsidRPr="003A1948" w:rsidRDefault="008235DB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صحيفة الإكسبريس الفرنسية تقول </w:t>
      </w:r>
      <w:r w:rsidR="003D7A4C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</w:p>
    <w:p w:rsidR="007E4287" w:rsidRPr="003A1948" w:rsidRDefault="008235DB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رغم الإجراءات ضد الحجاب الإسلامي والرموز الدينية الإسلامية يدخل عشرة أشخاص في الإسلام يومياً في فرنسا 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7E4287" w:rsidRPr="003A1948" w:rsidRDefault="003E7758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مؤسسة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ويست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الألمانية تقول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:</w:t>
      </w:r>
    </w:p>
    <w:p w:rsidR="007E4287" w:rsidRPr="003A1948" w:rsidRDefault="003E7758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عام </w:t>
      </w:r>
      <w:r w:rsidR="00D06A2B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2005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3912F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اعتنق الإسلام في ألمانية أربعة أضعاف من اعتنقه في عام </w:t>
      </w:r>
      <w:r w:rsidR="00D06A2B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2003 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7F362D" w:rsidRPr="003A1948" w:rsidRDefault="00D06A2B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القرآن الكريم بعد أحداث أيلول أكثر الكتب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مبيعاً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العالم 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7F362D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7F362D" w:rsidRPr="00183CC9" w:rsidRDefault="00183CC9" w:rsidP="00183CC9">
      <w:pPr>
        <w:ind w:firstLine="284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lastRenderedPageBreak/>
        <w:t>{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وَقَدْ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مَكَرُوا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مَكْرَهُمْ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وَعِنْدَ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اللَّهِ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مَكْرُهُمْ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وَإِنْ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مَكْرُهُمْ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لِتَزُولَ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مِنْهُ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الْجِبَالُ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(46)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فَلَا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تَحْسَبَنَّ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مُخْلِفَ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وَعْدِهِ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رُسُلَهُ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إِنَّ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عَزِيزٌ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ذُو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انْتِقَامٍ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(47)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[</w:t>
      </w:r>
      <w:proofErr w:type="spellStart"/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ابراهيم</w:t>
      </w:r>
      <w:proofErr w:type="spellEnd"/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]                                       </w:t>
      </w:r>
      <w:r w:rsidRPr="003A1948">
        <w:rPr>
          <w:rFonts w:asciiTheme="minorBidi" w:hAnsiTheme="minorBidi" w:cs="Traditional Arabic" w:hint="cs"/>
          <w:b/>
          <w:bCs/>
          <w:sz w:val="36"/>
          <w:szCs w:val="36"/>
          <w:highlight w:val="yellow"/>
          <w:rtl/>
          <w:lang w:bidi="ar-SY"/>
        </w:rPr>
        <w:t xml:space="preserve"> </w:t>
      </w:r>
      <w:r w:rsidRPr="00183CC9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وَمَكَرُوا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وَمَكَرَ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وَاللَّهُ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خَيْرُ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83CC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الْمَاكِرِينَ</w:t>
      </w:r>
      <w:r w:rsidRPr="00183CC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(54)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}[آل عمران]</w:t>
      </w:r>
    </w:p>
    <w:p w:rsidR="007E4287" w:rsidRPr="003A1948" w:rsidRDefault="007F362D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يا أيها الإخوة هذه أدلة حياتية أربعة تدل على أن المكر السيئ لا يحيق إلا بأهله</w:t>
      </w:r>
      <w:r w:rsidR="00911658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وإن من سبر أخبار الناس وتواريخ 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العالم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وقف على أخبار من مكر بغيره فعاد مكره عليه </w:t>
      </w:r>
      <w:r w:rsidR="00F26BDE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وكان ذلك سبباً في نجاته وسلامته يقف على العجب العجاب من هذه القصص والحوادث 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D3357A" w:rsidRDefault="00D3357A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  <w:sectPr w:rsidR="00D3357A" w:rsidSect="003A194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7E4287" w:rsidRPr="003A1948" w:rsidRDefault="00F26BDE" w:rsidP="003B1026">
      <w:pPr>
        <w:jc w:val="highKashida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وليس يحيق المكر إلا بأهله 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         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وحافر بئر الغدر يسقط في البئر</w:t>
      </w:r>
      <w:r w:rsidR="002A6CA3">
        <w:rPr>
          <w:rFonts w:asciiTheme="minorBidi" w:hAnsiTheme="minorBidi" w:cs="Traditional Arabic"/>
          <w:sz w:val="36"/>
          <w:szCs w:val="36"/>
          <w:lang w:bidi="ar-SY"/>
        </w:rPr>
        <w:br/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D3357A" w:rsidRDefault="00F26BDE" w:rsidP="00C173E8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  <w:sectPr w:rsidR="00D3357A" w:rsidSect="00D3357A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وكم </w:t>
      </w:r>
      <w:proofErr w:type="spellStart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رائش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ٍ</w:t>
      </w:r>
      <w:proofErr w:type="spellEnd"/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سهماً ليصطاد غيره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   </w:t>
      </w:r>
      <w:r w:rsidR="0019435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أصيب بذاك السهم في ثغرة النح</w:t>
      </w:r>
      <w:r w:rsidR="00C173E8">
        <w:rPr>
          <w:rFonts w:asciiTheme="minorBidi" w:hAnsiTheme="minorBidi" w:cs="Traditional Arabic" w:hint="cs"/>
          <w:sz w:val="36"/>
          <w:szCs w:val="36"/>
          <w:rtl/>
          <w:lang w:bidi="ar-SY"/>
        </w:rPr>
        <w:t>ر</w:t>
      </w:r>
    </w:p>
    <w:p w:rsidR="00F26BDE" w:rsidRPr="003A1948" w:rsidRDefault="00F26BDE" w:rsidP="00194359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إذا علمت ذلك فاحذر</w:t>
      </w:r>
      <w:r w:rsidR="00AD2350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أن تمكر بمسلم أو أن تؤذي إنساناً بغير حق .</w:t>
      </w:r>
    </w:p>
    <w:p w:rsidR="00AD2350" w:rsidRPr="003A1948" w:rsidRDefault="00AD2350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انتهت الخطبة في نهاية الخطبة </w:t>
      </w:r>
      <w:r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ما المطلوب منك</w:t>
      </w:r>
      <w:r w:rsid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؟</w:t>
      </w:r>
      <w:r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المطلوب منك ثلاثة أمور :</w:t>
      </w:r>
    </w:p>
    <w:p w:rsidR="00AD2350" w:rsidRPr="003A1948" w:rsidRDefault="00AD2350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أولاً :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استخدم ذكائك ودهائك في جلب النفع للإسلام والمسلمين </w:t>
      </w:r>
      <w:r w:rsidR="005309C4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وهذا من شكر النعمة عليك</w:t>
      </w:r>
      <w:r w:rsidR="00911658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5309C4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إذا أعطاك الله ذكاءً خارقاً</w:t>
      </w:r>
      <w:r w:rsidR="00911658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5309C4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موهبة عقلية فذةً فاستخدمها في خدمة عباد الله المسلمين استخدمها في رفعة الإسلام حتى تكون من الشاكرين لهذه النعمة . </w:t>
      </w:r>
    </w:p>
    <w:p w:rsidR="005309C4" w:rsidRPr="003A1948" w:rsidRDefault="005309C4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المطلوب ثانياً :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إياك أن تستخدم مكرك في أذية الخلق بدون حق فإن المكر السيئ لا يحيق إلا بأهله .</w:t>
      </w:r>
    </w:p>
    <w:p w:rsidR="005309C4" w:rsidRPr="003A1948" w:rsidRDefault="005309C4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المطلوب ثالثاً :</w:t>
      </w: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كن فطناً حتى لا يخدعك الآخرون فإن سيدنا عمر بن الخطاب رضي الله عنه </w:t>
      </w:r>
      <w:r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يقول </w:t>
      </w:r>
      <w:r w:rsidR="00413DAC"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:[ </w:t>
      </w:r>
      <w:r w:rsidR="00012A36"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لست </w:t>
      </w:r>
      <w:proofErr w:type="spellStart"/>
      <w:r w:rsidR="00012A36"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بالخب</w:t>
      </w:r>
      <w:proofErr w:type="spellEnd"/>
      <w:r w:rsidR="00012A36"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و لا </w:t>
      </w:r>
      <w:proofErr w:type="spellStart"/>
      <w:r w:rsidR="00012A36"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الخب</w:t>
      </w:r>
      <w:proofErr w:type="spellEnd"/>
      <w:r w:rsidR="00012A36"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يخدعني</w:t>
      </w:r>
      <w:r w:rsidR="00413DAC" w:rsidRPr="009116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]</w:t>
      </w:r>
    </w:p>
    <w:p w:rsidR="00361934" w:rsidRDefault="00413DAC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استخدم ذكائك في نفع الإسلام  والمسلمين لا تستخدم دهائك في إيقاع الشر بالآخرين كن فطناً حتى لا يخدعك الآخرون </w:t>
      </w:r>
      <w:r w:rsidR="007E4287"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. </w:t>
      </w:r>
    </w:p>
    <w:p w:rsidR="00413DAC" w:rsidRPr="003A1948" w:rsidRDefault="00413DAC" w:rsidP="00361934">
      <w:pPr>
        <w:ind w:firstLine="284"/>
        <w:jc w:val="center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A1948">
        <w:rPr>
          <w:rFonts w:asciiTheme="minorBidi" w:hAnsiTheme="minorBidi" w:cs="Traditional Arabic" w:hint="cs"/>
          <w:sz w:val="36"/>
          <w:szCs w:val="36"/>
          <w:rtl/>
          <w:lang w:bidi="ar-SY"/>
        </w:rPr>
        <w:t>أقول قولي هذا وأستغفر الله العظيم لي ولكم فيا فوز المستغفرين .</w:t>
      </w:r>
    </w:p>
    <w:p w:rsidR="00413DAC" w:rsidRPr="003A1948" w:rsidRDefault="00413DAC" w:rsidP="003A194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</w:p>
    <w:sectPr w:rsidR="00413DAC" w:rsidRPr="003A1948" w:rsidSect="00D3357A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76C"/>
    <w:multiLevelType w:val="hybridMultilevel"/>
    <w:tmpl w:val="EDA45A4C"/>
    <w:lvl w:ilvl="0" w:tplc="81865EB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A4EE0"/>
    <w:multiLevelType w:val="hybridMultilevel"/>
    <w:tmpl w:val="7868CADC"/>
    <w:lvl w:ilvl="0" w:tplc="1E6C8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E2652"/>
    <w:rsid w:val="00002A93"/>
    <w:rsid w:val="00007D3C"/>
    <w:rsid w:val="00012A36"/>
    <w:rsid w:val="00016A2C"/>
    <w:rsid w:val="00033336"/>
    <w:rsid w:val="000708C2"/>
    <w:rsid w:val="0008091B"/>
    <w:rsid w:val="000814E1"/>
    <w:rsid w:val="0009550A"/>
    <w:rsid w:val="00095E40"/>
    <w:rsid w:val="000A0C6D"/>
    <w:rsid w:val="000A1F4F"/>
    <w:rsid w:val="000A40C8"/>
    <w:rsid w:val="000A7BE4"/>
    <w:rsid w:val="000B34D6"/>
    <w:rsid w:val="000B5E05"/>
    <w:rsid w:val="000C3DD2"/>
    <w:rsid w:val="000D0455"/>
    <w:rsid w:val="000D1696"/>
    <w:rsid w:val="000D24FD"/>
    <w:rsid w:val="000D49DB"/>
    <w:rsid w:val="000E2652"/>
    <w:rsid w:val="000E76F0"/>
    <w:rsid w:val="00117A9F"/>
    <w:rsid w:val="0012286E"/>
    <w:rsid w:val="001258A3"/>
    <w:rsid w:val="0013425B"/>
    <w:rsid w:val="00142075"/>
    <w:rsid w:val="001457E3"/>
    <w:rsid w:val="00155F36"/>
    <w:rsid w:val="001572C9"/>
    <w:rsid w:val="001602BC"/>
    <w:rsid w:val="00163211"/>
    <w:rsid w:val="001645E3"/>
    <w:rsid w:val="00175F73"/>
    <w:rsid w:val="00177384"/>
    <w:rsid w:val="00183678"/>
    <w:rsid w:val="00183CC9"/>
    <w:rsid w:val="001868F5"/>
    <w:rsid w:val="001936CD"/>
    <w:rsid w:val="00194359"/>
    <w:rsid w:val="001A0C9F"/>
    <w:rsid w:val="001A2D71"/>
    <w:rsid w:val="001B593D"/>
    <w:rsid w:val="001C0C07"/>
    <w:rsid w:val="001C46EB"/>
    <w:rsid w:val="001C47DD"/>
    <w:rsid w:val="001C7A2F"/>
    <w:rsid w:val="001F25C3"/>
    <w:rsid w:val="00204F13"/>
    <w:rsid w:val="00207C5A"/>
    <w:rsid w:val="00210966"/>
    <w:rsid w:val="00213FEF"/>
    <w:rsid w:val="0021544B"/>
    <w:rsid w:val="002272C8"/>
    <w:rsid w:val="00240900"/>
    <w:rsid w:val="00244F50"/>
    <w:rsid w:val="00264BA8"/>
    <w:rsid w:val="0026580B"/>
    <w:rsid w:val="00276D32"/>
    <w:rsid w:val="00290F2F"/>
    <w:rsid w:val="00292EAD"/>
    <w:rsid w:val="002A5EDA"/>
    <w:rsid w:val="002A6CA3"/>
    <w:rsid w:val="002B29AD"/>
    <w:rsid w:val="002B35AF"/>
    <w:rsid w:val="002C70CF"/>
    <w:rsid w:val="002C7592"/>
    <w:rsid w:val="002D0FAD"/>
    <w:rsid w:val="002D3838"/>
    <w:rsid w:val="002E55C1"/>
    <w:rsid w:val="002F13A4"/>
    <w:rsid w:val="002F510A"/>
    <w:rsid w:val="00301799"/>
    <w:rsid w:val="00305F04"/>
    <w:rsid w:val="003240CD"/>
    <w:rsid w:val="0034316B"/>
    <w:rsid w:val="00343FD4"/>
    <w:rsid w:val="00357984"/>
    <w:rsid w:val="00361934"/>
    <w:rsid w:val="003621E3"/>
    <w:rsid w:val="00370B1A"/>
    <w:rsid w:val="003912FE"/>
    <w:rsid w:val="00392B64"/>
    <w:rsid w:val="00397B91"/>
    <w:rsid w:val="003A1948"/>
    <w:rsid w:val="003A76CC"/>
    <w:rsid w:val="003B1026"/>
    <w:rsid w:val="003B7A19"/>
    <w:rsid w:val="003D4EBF"/>
    <w:rsid w:val="003D7A4C"/>
    <w:rsid w:val="003E7758"/>
    <w:rsid w:val="00406A29"/>
    <w:rsid w:val="00413DAC"/>
    <w:rsid w:val="00444772"/>
    <w:rsid w:val="0044721B"/>
    <w:rsid w:val="004508EE"/>
    <w:rsid w:val="0047317C"/>
    <w:rsid w:val="0049228E"/>
    <w:rsid w:val="004A6B19"/>
    <w:rsid w:val="004C72C2"/>
    <w:rsid w:val="004D2F4B"/>
    <w:rsid w:val="004D7D56"/>
    <w:rsid w:val="004E44B7"/>
    <w:rsid w:val="004F3C96"/>
    <w:rsid w:val="004F44C5"/>
    <w:rsid w:val="00515075"/>
    <w:rsid w:val="0052194B"/>
    <w:rsid w:val="00523E58"/>
    <w:rsid w:val="005309C4"/>
    <w:rsid w:val="00530ACA"/>
    <w:rsid w:val="00533351"/>
    <w:rsid w:val="00536C03"/>
    <w:rsid w:val="00544B06"/>
    <w:rsid w:val="00551A06"/>
    <w:rsid w:val="0055366B"/>
    <w:rsid w:val="00554277"/>
    <w:rsid w:val="00560C09"/>
    <w:rsid w:val="0056194F"/>
    <w:rsid w:val="005635E3"/>
    <w:rsid w:val="00565E0A"/>
    <w:rsid w:val="00566185"/>
    <w:rsid w:val="005664E3"/>
    <w:rsid w:val="0057709D"/>
    <w:rsid w:val="00593B1D"/>
    <w:rsid w:val="005A5053"/>
    <w:rsid w:val="005A5635"/>
    <w:rsid w:val="005A72BA"/>
    <w:rsid w:val="005C13F5"/>
    <w:rsid w:val="005D3F9A"/>
    <w:rsid w:val="005D4986"/>
    <w:rsid w:val="005E3D7B"/>
    <w:rsid w:val="005E539E"/>
    <w:rsid w:val="005F0372"/>
    <w:rsid w:val="005F108C"/>
    <w:rsid w:val="005F4B1F"/>
    <w:rsid w:val="005F58FB"/>
    <w:rsid w:val="0060273D"/>
    <w:rsid w:val="0060283E"/>
    <w:rsid w:val="00602856"/>
    <w:rsid w:val="00615FBE"/>
    <w:rsid w:val="00616EA8"/>
    <w:rsid w:val="006345A1"/>
    <w:rsid w:val="006549F4"/>
    <w:rsid w:val="00654A8B"/>
    <w:rsid w:val="0066296D"/>
    <w:rsid w:val="00662BA8"/>
    <w:rsid w:val="006749F7"/>
    <w:rsid w:val="00677B3E"/>
    <w:rsid w:val="00686F93"/>
    <w:rsid w:val="006870B2"/>
    <w:rsid w:val="00694AED"/>
    <w:rsid w:val="00696794"/>
    <w:rsid w:val="006A39C0"/>
    <w:rsid w:val="006B4FAD"/>
    <w:rsid w:val="006B5CA6"/>
    <w:rsid w:val="006B5E2A"/>
    <w:rsid w:val="006C2624"/>
    <w:rsid w:val="006C30D1"/>
    <w:rsid w:val="006D6411"/>
    <w:rsid w:val="006F0EBD"/>
    <w:rsid w:val="00702D86"/>
    <w:rsid w:val="00715698"/>
    <w:rsid w:val="00717842"/>
    <w:rsid w:val="007443DD"/>
    <w:rsid w:val="00744FD7"/>
    <w:rsid w:val="007453F8"/>
    <w:rsid w:val="00755BC1"/>
    <w:rsid w:val="00763670"/>
    <w:rsid w:val="0077606A"/>
    <w:rsid w:val="00792CBC"/>
    <w:rsid w:val="007B3290"/>
    <w:rsid w:val="007D3434"/>
    <w:rsid w:val="007E164F"/>
    <w:rsid w:val="007E4287"/>
    <w:rsid w:val="007E6517"/>
    <w:rsid w:val="007F362D"/>
    <w:rsid w:val="0082062C"/>
    <w:rsid w:val="008235DB"/>
    <w:rsid w:val="00833D5E"/>
    <w:rsid w:val="008376BD"/>
    <w:rsid w:val="00847E03"/>
    <w:rsid w:val="008510B7"/>
    <w:rsid w:val="00862514"/>
    <w:rsid w:val="00864005"/>
    <w:rsid w:val="00877F5D"/>
    <w:rsid w:val="00884155"/>
    <w:rsid w:val="00890DD3"/>
    <w:rsid w:val="008A6856"/>
    <w:rsid w:val="008D4B2A"/>
    <w:rsid w:val="008F4D69"/>
    <w:rsid w:val="0090368E"/>
    <w:rsid w:val="00911658"/>
    <w:rsid w:val="00917D51"/>
    <w:rsid w:val="00920FE3"/>
    <w:rsid w:val="009211E7"/>
    <w:rsid w:val="009235AD"/>
    <w:rsid w:val="00930859"/>
    <w:rsid w:val="009346FD"/>
    <w:rsid w:val="009401A7"/>
    <w:rsid w:val="00946659"/>
    <w:rsid w:val="00964DE3"/>
    <w:rsid w:val="00984DA8"/>
    <w:rsid w:val="009A3920"/>
    <w:rsid w:val="009A744D"/>
    <w:rsid w:val="009A781F"/>
    <w:rsid w:val="009B0F2D"/>
    <w:rsid w:val="009B2A44"/>
    <w:rsid w:val="009B5645"/>
    <w:rsid w:val="009B5EF0"/>
    <w:rsid w:val="009B730A"/>
    <w:rsid w:val="009B7722"/>
    <w:rsid w:val="009E3C5D"/>
    <w:rsid w:val="00A067BC"/>
    <w:rsid w:val="00A105DB"/>
    <w:rsid w:val="00A17BE9"/>
    <w:rsid w:val="00A2016D"/>
    <w:rsid w:val="00A20BAB"/>
    <w:rsid w:val="00A30F5A"/>
    <w:rsid w:val="00A51A8E"/>
    <w:rsid w:val="00A54410"/>
    <w:rsid w:val="00A6586C"/>
    <w:rsid w:val="00A874A1"/>
    <w:rsid w:val="00A90577"/>
    <w:rsid w:val="00AA69F5"/>
    <w:rsid w:val="00AB4046"/>
    <w:rsid w:val="00AB431C"/>
    <w:rsid w:val="00AB4EF2"/>
    <w:rsid w:val="00AB61AA"/>
    <w:rsid w:val="00AC0A67"/>
    <w:rsid w:val="00AC1D01"/>
    <w:rsid w:val="00AC2E40"/>
    <w:rsid w:val="00AC4FAC"/>
    <w:rsid w:val="00AD2350"/>
    <w:rsid w:val="00AD2BE1"/>
    <w:rsid w:val="00AD58C4"/>
    <w:rsid w:val="00AE60C1"/>
    <w:rsid w:val="00B03D6E"/>
    <w:rsid w:val="00B05187"/>
    <w:rsid w:val="00B26F27"/>
    <w:rsid w:val="00B40C30"/>
    <w:rsid w:val="00B42A42"/>
    <w:rsid w:val="00B56E0E"/>
    <w:rsid w:val="00B808EA"/>
    <w:rsid w:val="00B8171E"/>
    <w:rsid w:val="00B8464E"/>
    <w:rsid w:val="00B940F1"/>
    <w:rsid w:val="00BA78D2"/>
    <w:rsid w:val="00BC19AD"/>
    <w:rsid w:val="00BC7106"/>
    <w:rsid w:val="00BD7DA2"/>
    <w:rsid w:val="00C173E8"/>
    <w:rsid w:val="00C21D37"/>
    <w:rsid w:val="00C2670E"/>
    <w:rsid w:val="00C35D61"/>
    <w:rsid w:val="00C37A4E"/>
    <w:rsid w:val="00C71E35"/>
    <w:rsid w:val="00C86B0C"/>
    <w:rsid w:val="00C97892"/>
    <w:rsid w:val="00CB68A3"/>
    <w:rsid w:val="00CD0B4C"/>
    <w:rsid w:val="00CD3E17"/>
    <w:rsid w:val="00CE13F4"/>
    <w:rsid w:val="00CF6AFB"/>
    <w:rsid w:val="00D00477"/>
    <w:rsid w:val="00D0557C"/>
    <w:rsid w:val="00D06A2B"/>
    <w:rsid w:val="00D3357A"/>
    <w:rsid w:val="00D353C9"/>
    <w:rsid w:val="00D440D4"/>
    <w:rsid w:val="00D44801"/>
    <w:rsid w:val="00D46A1C"/>
    <w:rsid w:val="00D739A9"/>
    <w:rsid w:val="00D77029"/>
    <w:rsid w:val="00D81A20"/>
    <w:rsid w:val="00D8362E"/>
    <w:rsid w:val="00D91A20"/>
    <w:rsid w:val="00DB5919"/>
    <w:rsid w:val="00DC4B4B"/>
    <w:rsid w:val="00DD518F"/>
    <w:rsid w:val="00DD5550"/>
    <w:rsid w:val="00E13DAF"/>
    <w:rsid w:val="00E171BB"/>
    <w:rsid w:val="00E2118C"/>
    <w:rsid w:val="00E25AB1"/>
    <w:rsid w:val="00E30138"/>
    <w:rsid w:val="00E351EB"/>
    <w:rsid w:val="00E37D77"/>
    <w:rsid w:val="00E5387F"/>
    <w:rsid w:val="00E54EF8"/>
    <w:rsid w:val="00E71987"/>
    <w:rsid w:val="00E87590"/>
    <w:rsid w:val="00E95ABA"/>
    <w:rsid w:val="00EB502A"/>
    <w:rsid w:val="00EB60F7"/>
    <w:rsid w:val="00EC79EF"/>
    <w:rsid w:val="00ED053D"/>
    <w:rsid w:val="00ED14DF"/>
    <w:rsid w:val="00EE13E3"/>
    <w:rsid w:val="00EE2961"/>
    <w:rsid w:val="00EE735C"/>
    <w:rsid w:val="00EF1FB4"/>
    <w:rsid w:val="00F02BD0"/>
    <w:rsid w:val="00F06E1B"/>
    <w:rsid w:val="00F26BDE"/>
    <w:rsid w:val="00F33A56"/>
    <w:rsid w:val="00F34141"/>
    <w:rsid w:val="00F37A94"/>
    <w:rsid w:val="00F4054E"/>
    <w:rsid w:val="00F621D6"/>
    <w:rsid w:val="00F6338A"/>
    <w:rsid w:val="00F71654"/>
    <w:rsid w:val="00F75073"/>
    <w:rsid w:val="00F801F3"/>
    <w:rsid w:val="00F80B82"/>
    <w:rsid w:val="00F84969"/>
    <w:rsid w:val="00F91200"/>
    <w:rsid w:val="00FA1133"/>
    <w:rsid w:val="00FB0CC6"/>
    <w:rsid w:val="00FC0A27"/>
    <w:rsid w:val="00FC516B"/>
    <w:rsid w:val="00FD36C2"/>
    <w:rsid w:val="00FD6C40"/>
    <w:rsid w:val="00FF246F"/>
    <w:rsid w:val="00FF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2B0E-AB98-4E39-A3FA-FC4FF50A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10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al-khazen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C.C.C</cp:lastModifiedBy>
  <cp:revision>238</cp:revision>
  <dcterms:created xsi:type="dcterms:W3CDTF">2010-10-05T18:01:00Z</dcterms:created>
  <dcterms:modified xsi:type="dcterms:W3CDTF">2011-03-22T08:48:00Z</dcterms:modified>
</cp:coreProperties>
</file>