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-229235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3832C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832C8" w:rsidRPr="003832C8">
        <w:rPr>
          <w:color w:val="000000"/>
          <w:sz w:val="24"/>
          <w:szCs w:val="24"/>
          <w:rtl/>
        </w:rPr>
        <w:t>10/ 1/ 2020</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3832C8">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832C8" w:rsidRPr="003832C8">
        <w:rPr>
          <w:b/>
          <w:bCs/>
          <w:color w:val="006600"/>
          <w:sz w:val="32"/>
          <w:szCs w:val="32"/>
          <w:rtl/>
        </w:rPr>
        <w:t>أسباب سعة الرزق</w:t>
      </w:r>
      <w:r w:rsidRPr="004A51B3">
        <w:rPr>
          <w:rFonts w:hint="cs"/>
          <w:b/>
          <w:bCs/>
          <w:color w:val="006600"/>
          <w:sz w:val="32"/>
          <w:szCs w:val="32"/>
          <w:rtl/>
        </w:rPr>
        <w:t>)</w:t>
      </w:r>
    </w:p>
    <w:p w:rsidR="003832C8" w:rsidRPr="003832C8" w:rsidRDefault="003832C8" w:rsidP="00E25D14">
      <w:pPr>
        <w:tabs>
          <w:tab w:val="left" w:pos="565"/>
        </w:tabs>
        <w:spacing w:beforeLines="20" w:before="48" w:afterLines="20" w:after="48" w:line="244" w:lineRule="auto"/>
        <w:ind w:firstLine="282"/>
        <w:rPr>
          <w:rFonts w:hint="cs"/>
          <w:color w:val="000000"/>
          <w:sz w:val="32"/>
          <w:szCs w:val="32"/>
          <w:rtl/>
        </w:rPr>
      </w:pPr>
      <w:r w:rsidRPr="003832C8">
        <w:rPr>
          <w:rFonts w:hint="cs"/>
          <w:color w:val="000000"/>
          <w:sz w:val="32"/>
          <w:szCs w:val="32"/>
          <w:rtl/>
        </w:rPr>
        <w:t xml:space="preserve">أمام الغلاء الذي نعيش يبحث المرء عن مورد رزق إضافي يساعده تغطية </w:t>
      </w:r>
      <w:bookmarkStart w:id="0" w:name="_GoBack"/>
      <w:bookmarkEnd w:id="0"/>
      <w:r w:rsidRPr="003832C8">
        <w:rPr>
          <w:rFonts w:hint="cs"/>
          <w:color w:val="000000"/>
          <w:sz w:val="32"/>
          <w:szCs w:val="32"/>
          <w:rtl/>
        </w:rPr>
        <w:t>احتياجاته واحتياجات أسرته، ويجتهد في ضبط النفقات وترشيدها.</w:t>
      </w:r>
      <w:r>
        <w:rPr>
          <w:rFonts w:hint="cs"/>
          <w:color w:val="000000"/>
          <w:sz w:val="32"/>
          <w:szCs w:val="32"/>
          <w:rtl/>
        </w:rPr>
        <w:t xml:space="preserve">... </w:t>
      </w:r>
      <w:r w:rsidRPr="003832C8">
        <w:rPr>
          <w:rFonts w:hint="cs"/>
          <w:color w:val="000000"/>
          <w:sz w:val="32"/>
          <w:szCs w:val="32"/>
          <w:rtl/>
        </w:rPr>
        <w:t xml:space="preserve">ومع التفكير والبحث عن مورد رزق إضافي أحببت أن أضع بين يديك ستة أسباب لسعة الرِّزق: </w:t>
      </w:r>
    </w:p>
    <w:p w:rsidR="003832C8" w:rsidRPr="00E25D14" w:rsidRDefault="00E25D14" w:rsidP="00BD5C93">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1. </w:t>
      </w:r>
      <w:r w:rsidR="003832C8" w:rsidRPr="00E25D14">
        <w:rPr>
          <w:rFonts w:hint="cs"/>
          <w:b/>
          <w:bCs/>
          <w:color w:val="000000"/>
          <w:sz w:val="32"/>
          <w:szCs w:val="32"/>
          <w:rtl/>
        </w:rPr>
        <w:t xml:space="preserve">حُسنُ الخُلُق: </w:t>
      </w:r>
      <w:r w:rsidR="003832C8" w:rsidRPr="00E25D14">
        <w:rPr>
          <w:rFonts w:hint="cs"/>
          <w:color w:val="000000"/>
          <w:sz w:val="32"/>
          <w:szCs w:val="32"/>
          <w:rtl/>
        </w:rPr>
        <w:t>فحسن استقبال البائع للمشترين والمدير للعاملين والطبيب للمرضى يدعوهم إلى العود إليه مرة بعد أخرى ليزيد رزقُه ويتسع واردُه، تدخل إلى بائع جالس وراء مكتبه لا يقوم من خلفه وهو يقرأ في صحيفة، وربما لا يردُّ عليك السلام، وفي المقابل تدخل إلى محل آخر فترى صاحب المحل خرج لاستقبالك بكلام جميل ومنطق حسن، فيحملك حسن خلقه على الشراء منه.</w:t>
      </w:r>
    </w:p>
    <w:p w:rsidR="003832C8" w:rsidRPr="003832C8" w:rsidRDefault="00E25D14" w:rsidP="00BD5C93">
      <w:pPr>
        <w:pStyle w:val="a0"/>
        <w:tabs>
          <w:tab w:val="left" w:pos="401"/>
        </w:tabs>
        <w:spacing w:beforeLines="20" w:before="48" w:afterLines="20" w:after="48" w:line="244" w:lineRule="auto"/>
        <w:ind w:left="118"/>
        <w:rPr>
          <w:rFonts w:hint="cs"/>
          <w:color w:val="000000"/>
          <w:sz w:val="32"/>
          <w:szCs w:val="32"/>
          <w:rtl/>
        </w:rPr>
      </w:pPr>
      <w:r>
        <w:rPr>
          <w:rFonts w:hint="cs"/>
          <w:b/>
          <w:bCs/>
          <w:color w:val="000000"/>
          <w:sz w:val="32"/>
          <w:szCs w:val="32"/>
          <w:rtl/>
        </w:rPr>
        <w:t xml:space="preserve">2. </w:t>
      </w:r>
      <w:r w:rsidR="003832C8" w:rsidRPr="003832C8">
        <w:rPr>
          <w:rFonts w:hint="cs"/>
          <w:b/>
          <w:bCs/>
          <w:color w:val="000000"/>
          <w:sz w:val="32"/>
          <w:szCs w:val="32"/>
          <w:rtl/>
        </w:rPr>
        <w:t>بذل الإحسان للآخرين:</w:t>
      </w:r>
      <w:r>
        <w:rPr>
          <w:rFonts w:hint="cs"/>
          <w:b/>
          <w:bCs/>
          <w:color w:val="000000"/>
          <w:sz w:val="32"/>
          <w:szCs w:val="32"/>
          <w:rtl/>
        </w:rPr>
        <w:t xml:space="preserve"> </w:t>
      </w:r>
      <w:r w:rsidR="003832C8" w:rsidRPr="003832C8">
        <w:rPr>
          <w:rFonts w:hint="cs"/>
          <w:color w:val="000000"/>
          <w:sz w:val="32"/>
          <w:szCs w:val="32"/>
          <w:rtl/>
        </w:rPr>
        <w:t>الوصف الذي تُعامِل به الخَلْقَ يعامِلك به الحقُّ؛ إن عاملتَهم بالإحسان أحسَنَ الله إليك، وإن عاملتَهم بالإساءة عامَلك الله تعالى بما</w:t>
      </w:r>
      <w:r>
        <w:rPr>
          <w:rFonts w:hint="cs"/>
          <w:color w:val="000000"/>
          <w:sz w:val="32"/>
          <w:szCs w:val="32"/>
          <w:rtl/>
        </w:rPr>
        <w:t xml:space="preserve"> تستحق... </w:t>
      </w:r>
      <w:r w:rsidR="003832C8" w:rsidRPr="003832C8">
        <w:rPr>
          <w:rFonts w:hint="cs"/>
          <w:color w:val="000000"/>
          <w:sz w:val="32"/>
          <w:szCs w:val="32"/>
          <w:rtl/>
        </w:rPr>
        <w:t>الصدقة التي تحسن بها إلى ا</w:t>
      </w:r>
      <w:r w:rsidR="00BD5C93">
        <w:rPr>
          <w:rFonts w:hint="cs"/>
          <w:color w:val="000000"/>
          <w:sz w:val="32"/>
          <w:szCs w:val="32"/>
          <w:rtl/>
        </w:rPr>
        <w:t xml:space="preserve">لخلق تقرباً للخالق تُخْلَف عليك، </w:t>
      </w:r>
      <w:r w:rsidR="003832C8" w:rsidRPr="003832C8">
        <w:rPr>
          <w:rFonts w:hint="cs"/>
          <w:color w:val="000000"/>
          <w:sz w:val="32"/>
          <w:szCs w:val="32"/>
          <w:rtl/>
        </w:rPr>
        <w:t xml:space="preserve">والنفقة التي تنفقها على أهلك تُعَوَّض عليك </w:t>
      </w:r>
      <w:r w:rsidR="003832C8" w:rsidRPr="00E25D14">
        <w:rPr>
          <w:rStyle w:val="Char0"/>
          <w:sz w:val="28"/>
          <w:rtl/>
        </w:rPr>
        <w:t>{وَمَا أَنْفَقْتُمْ مِنْ شَيْءٍ فَهُوَ يُخْلِفُهُ وَهُوَ خَيْرُ الرَّازِقِينَ}</w:t>
      </w:r>
      <w:r w:rsidR="003832C8" w:rsidRPr="003832C8">
        <w:rPr>
          <w:rFonts w:hint="cs"/>
          <w:color w:val="000000"/>
          <w:sz w:val="32"/>
          <w:szCs w:val="32"/>
          <w:rtl/>
        </w:rPr>
        <w:t xml:space="preserve"> [سبأ: 39].</w:t>
      </w:r>
    </w:p>
    <w:p w:rsidR="003832C8" w:rsidRPr="003832C8" w:rsidRDefault="003832C8" w:rsidP="00BD5C93">
      <w:pPr>
        <w:tabs>
          <w:tab w:val="left" w:pos="565"/>
        </w:tabs>
        <w:spacing w:beforeLines="20" w:before="48" w:afterLines="20" w:after="48" w:line="244" w:lineRule="auto"/>
        <w:ind w:firstLine="282"/>
        <w:rPr>
          <w:rFonts w:hint="cs"/>
          <w:color w:val="000000"/>
          <w:sz w:val="32"/>
          <w:szCs w:val="32"/>
          <w:rtl/>
        </w:rPr>
      </w:pPr>
      <w:r w:rsidRPr="003832C8">
        <w:rPr>
          <w:rFonts w:hint="cs"/>
          <w:color w:val="000000"/>
          <w:sz w:val="32"/>
          <w:szCs w:val="32"/>
          <w:rtl/>
        </w:rPr>
        <w:t>وأوَّل من ينبغي أن تُحسِن إليهم والداك، وهذا باب عريضٌ من أبواب سعة الرِّزق، وإنّك لن ترى موسَّعاً عليه في رزقه إلا وهو بارّ</w:t>
      </w:r>
      <w:r w:rsidR="00E25D14">
        <w:rPr>
          <w:rFonts w:hint="cs"/>
          <w:color w:val="000000"/>
          <w:sz w:val="32"/>
          <w:szCs w:val="32"/>
          <w:rtl/>
        </w:rPr>
        <w:t>ٌ، ولن ترى عاقّاً إلا وهو مخذول</w:t>
      </w:r>
      <w:r w:rsidR="00BD5C93">
        <w:rPr>
          <w:rFonts w:hint="cs"/>
          <w:color w:val="000000"/>
          <w:sz w:val="32"/>
          <w:szCs w:val="32"/>
          <w:rtl/>
        </w:rPr>
        <w:t xml:space="preserve">، </w:t>
      </w:r>
      <w:r w:rsidRPr="003832C8">
        <w:rPr>
          <w:rFonts w:hint="cs"/>
          <w:color w:val="000000"/>
          <w:sz w:val="32"/>
          <w:szCs w:val="32"/>
          <w:rtl/>
        </w:rPr>
        <w:t>ث</w:t>
      </w:r>
      <w:r w:rsidR="00BD5C93">
        <w:rPr>
          <w:rFonts w:hint="cs"/>
          <w:color w:val="000000"/>
          <w:sz w:val="32"/>
          <w:szCs w:val="32"/>
          <w:rtl/>
        </w:rPr>
        <w:t>مَّ بعد والديك تُحسِن إلى عيالك</w:t>
      </w:r>
      <w:r w:rsidRPr="003832C8">
        <w:rPr>
          <w:rFonts w:hint="cs"/>
          <w:color w:val="000000"/>
          <w:sz w:val="32"/>
          <w:szCs w:val="32"/>
          <w:rtl/>
        </w:rPr>
        <w:t>، ثمَّ تُحسِن إلى أرحامك، ثمُّ جوارك ثم سائر الخلق.</w:t>
      </w:r>
    </w:p>
    <w:p w:rsidR="003832C8" w:rsidRPr="003832C8" w:rsidRDefault="00E25D14" w:rsidP="00BD5C93">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3. </w:t>
      </w:r>
      <w:r w:rsidR="003832C8" w:rsidRPr="00E25D14">
        <w:rPr>
          <w:rFonts w:hint="cs"/>
          <w:b/>
          <w:bCs/>
          <w:color w:val="000000"/>
          <w:sz w:val="32"/>
          <w:szCs w:val="32"/>
          <w:rtl/>
        </w:rPr>
        <w:t>الاستغفار والتَّوبة:</w:t>
      </w:r>
      <w:r>
        <w:rPr>
          <w:rFonts w:hint="cs"/>
          <w:b/>
          <w:bCs/>
          <w:color w:val="000000"/>
          <w:sz w:val="32"/>
          <w:szCs w:val="32"/>
          <w:rtl/>
        </w:rPr>
        <w:t xml:space="preserve"> </w:t>
      </w:r>
      <w:r w:rsidR="003832C8" w:rsidRPr="003832C8">
        <w:rPr>
          <w:rFonts w:hint="cs"/>
          <w:color w:val="000000"/>
          <w:sz w:val="32"/>
          <w:szCs w:val="32"/>
          <w:rtl/>
        </w:rPr>
        <w:t xml:space="preserve">لأن الإصرار على الذنوب يمنع الأرزاق والتمادي في الباطل يزرع الشقاق، وعودة العاصي إلى الله تائباً ورجعة المذنب إلى الله آيباً؛ تفتحان لنا باب رزق لا يسد، روى أبو داود عن رسول </w:t>
      </w:r>
      <w:proofErr w:type="gramStart"/>
      <w:r w:rsidR="003832C8" w:rsidRPr="003832C8">
        <w:rPr>
          <w:rFonts w:hint="cs"/>
          <w:color w:val="000000"/>
          <w:sz w:val="32"/>
          <w:szCs w:val="32"/>
          <w:rtl/>
        </w:rPr>
        <w:t xml:space="preserve">الله </w:t>
      </w:r>
      <w:r>
        <w:rPr>
          <w:rFonts w:hint="cs"/>
          <w:color w:val="000000"/>
          <w:sz w:val="32"/>
          <w:szCs w:val="32"/>
        </w:rPr>
        <w:sym w:font="AGA Arabesque" w:char="F072"/>
      </w:r>
      <w:r w:rsidR="003832C8" w:rsidRPr="003832C8">
        <w:rPr>
          <w:rFonts w:hint="cs"/>
          <w:color w:val="000000"/>
          <w:sz w:val="32"/>
          <w:szCs w:val="32"/>
          <w:rtl/>
        </w:rPr>
        <w:t>:</w:t>
      </w:r>
      <w:proofErr w:type="gramEnd"/>
      <w:r w:rsidR="003832C8" w:rsidRPr="003832C8">
        <w:rPr>
          <w:rFonts w:hint="cs"/>
          <w:color w:val="000000"/>
          <w:sz w:val="32"/>
          <w:szCs w:val="32"/>
          <w:rtl/>
        </w:rPr>
        <w:t xml:space="preserve"> </w:t>
      </w:r>
      <w:r w:rsidR="003832C8" w:rsidRPr="003832C8">
        <w:rPr>
          <w:rStyle w:val="Char2"/>
          <w:rFonts w:hint="cs"/>
          <w:sz w:val="32"/>
          <w:szCs w:val="32"/>
          <w:rtl/>
        </w:rPr>
        <w:t>«مَنْ لَزِمَ الاِسْتِغْفَارَ جَعَلَ اللَّهُ لَهُ مِنْ كُلِّ ضِيقٍ مَخْرَجاً، وَمِنْ كُلِّ هَمٍّ فَرَجاً، وَرَزَقَهُ مِنْ حَيْثُ لاَ يَحْتَسِبُ»</w:t>
      </w:r>
      <w:r w:rsidR="003832C8" w:rsidRPr="003832C8">
        <w:rPr>
          <w:rFonts w:hint="cs"/>
          <w:color w:val="000000"/>
          <w:sz w:val="32"/>
          <w:szCs w:val="32"/>
          <w:rtl/>
        </w:rPr>
        <w:t xml:space="preserve">. </w:t>
      </w:r>
    </w:p>
    <w:p w:rsidR="003832C8" w:rsidRPr="00E25D14" w:rsidRDefault="00E25D14" w:rsidP="00BD5C93">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 xml:space="preserve">4. </w:t>
      </w:r>
      <w:r w:rsidR="003832C8" w:rsidRPr="00E25D14">
        <w:rPr>
          <w:rFonts w:hint="cs"/>
          <w:b/>
          <w:bCs/>
          <w:color w:val="000000"/>
          <w:sz w:val="32"/>
          <w:szCs w:val="32"/>
          <w:rtl/>
        </w:rPr>
        <w:t>شكر نعمة الرِّزق:</w:t>
      </w:r>
      <w:r>
        <w:rPr>
          <w:rFonts w:hint="cs"/>
          <w:b/>
          <w:bCs/>
          <w:color w:val="000000"/>
          <w:sz w:val="32"/>
          <w:szCs w:val="32"/>
          <w:rtl/>
        </w:rPr>
        <w:t xml:space="preserve"> </w:t>
      </w:r>
      <w:r w:rsidR="003832C8" w:rsidRPr="00BD5C93">
        <w:rPr>
          <w:rStyle w:val="Char0"/>
          <w:sz w:val="28"/>
          <w:rtl/>
        </w:rPr>
        <w:t>{وَإِذْ تَأَذَّنَ رَبُّكُمْ لَئِنْ شَكَرْتُمْ لَأَزِيدَنَّكُمْ وَلَئِنْ كَفَرْتُمْ إِنَّ عَذَابِي لَشَدِيدٌ}</w:t>
      </w:r>
      <w:r w:rsidR="003832C8" w:rsidRPr="00BD5C93">
        <w:rPr>
          <w:rFonts w:hint="cs"/>
          <w:color w:val="000000"/>
          <w:sz w:val="28"/>
          <w:szCs w:val="28"/>
          <w:rtl/>
        </w:rPr>
        <w:t xml:space="preserve"> </w:t>
      </w:r>
      <w:r w:rsidR="003832C8" w:rsidRPr="003832C8">
        <w:rPr>
          <w:rFonts w:hint="cs"/>
          <w:color w:val="000000"/>
          <w:sz w:val="32"/>
          <w:szCs w:val="32"/>
          <w:rtl/>
        </w:rPr>
        <w:t xml:space="preserve">[إبراهيم:7] أكرم الله تعالى شاباً بعمل يبدأ يومياً الساعة الثامنة صباحاً حتى الرابعة عصراً، فإذا أراد هذا الشاب شكر نعمة الرزق فعليه الالتزام بالوقت </w:t>
      </w:r>
      <w:r>
        <w:rPr>
          <w:rFonts w:hint="cs"/>
          <w:color w:val="000000"/>
          <w:sz w:val="32"/>
          <w:szCs w:val="32"/>
          <w:rtl/>
        </w:rPr>
        <w:t xml:space="preserve">المتفق عليه. وعدم التقصير بذلك، </w:t>
      </w:r>
      <w:r w:rsidR="003832C8" w:rsidRPr="003832C8">
        <w:rPr>
          <w:rFonts w:hint="cs"/>
          <w:color w:val="000000"/>
          <w:sz w:val="32"/>
          <w:szCs w:val="32"/>
          <w:rtl/>
        </w:rPr>
        <w:t xml:space="preserve">فمن مظاهر شكر نعمة الرِّزق: حفظ نعمة العمل </w:t>
      </w:r>
      <w:r>
        <w:rPr>
          <w:rFonts w:hint="cs"/>
          <w:color w:val="000000"/>
          <w:sz w:val="32"/>
          <w:szCs w:val="32"/>
          <w:rtl/>
        </w:rPr>
        <w:t>وعدم التفريط به بتقصير أو إساءة،</w:t>
      </w:r>
      <w:r w:rsidR="003832C8" w:rsidRPr="003832C8">
        <w:rPr>
          <w:rFonts w:hint="cs"/>
          <w:color w:val="000000"/>
          <w:sz w:val="32"/>
          <w:szCs w:val="32"/>
          <w:rtl/>
        </w:rPr>
        <w:t xml:space="preserve"> ومن مظاهر شكر نعمة الرِّزق المحافظة على قليل النِّعمة وكثيرها، فلا تُرمى بقايا طعام في الطرقات ولا تترك ص</w:t>
      </w:r>
      <w:r w:rsidR="00BD5C93">
        <w:rPr>
          <w:rFonts w:hint="cs"/>
          <w:color w:val="000000"/>
          <w:sz w:val="32"/>
          <w:szCs w:val="32"/>
          <w:rtl/>
        </w:rPr>
        <w:t>نابير الماء مفتوحة من دون فائدة</w:t>
      </w:r>
      <w:r w:rsidR="003832C8" w:rsidRPr="003832C8">
        <w:rPr>
          <w:rFonts w:hint="cs"/>
          <w:color w:val="000000"/>
          <w:sz w:val="32"/>
          <w:szCs w:val="32"/>
          <w:rtl/>
        </w:rPr>
        <w:t>.</w:t>
      </w:r>
    </w:p>
    <w:p w:rsidR="003832C8" w:rsidRPr="00E25D14" w:rsidRDefault="003832C8" w:rsidP="00E25D14">
      <w:pPr>
        <w:pStyle w:val="a0"/>
        <w:numPr>
          <w:ilvl w:val="0"/>
          <w:numId w:val="16"/>
        </w:numPr>
        <w:tabs>
          <w:tab w:val="left" w:pos="565"/>
        </w:tabs>
        <w:spacing w:beforeLines="20" w:before="48" w:afterLines="20" w:after="48" w:line="244" w:lineRule="auto"/>
        <w:rPr>
          <w:rFonts w:hint="cs"/>
          <w:b/>
          <w:bCs/>
          <w:color w:val="000000"/>
          <w:sz w:val="32"/>
          <w:szCs w:val="32"/>
          <w:rtl/>
        </w:rPr>
      </w:pPr>
      <w:r w:rsidRPr="00E25D14">
        <w:rPr>
          <w:rFonts w:hint="cs"/>
          <w:b/>
          <w:bCs/>
          <w:color w:val="000000"/>
          <w:sz w:val="32"/>
          <w:szCs w:val="32"/>
          <w:rtl/>
        </w:rPr>
        <w:t>إتقان العمل:</w:t>
      </w:r>
      <w:r w:rsidR="00E25D14">
        <w:rPr>
          <w:rFonts w:hint="cs"/>
          <w:b/>
          <w:bCs/>
          <w:color w:val="000000"/>
          <w:sz w:val="32"/>
          <w:szCs w:val="32"/>
          <w:rtl/>
        </w:rPr>
        <w:t xml:space="preserve"> </w:t>
      </w:r>
      <w:r w:rsidRPr="00E25D14">
        <w:rPr>
          <w:rFonts w:hint="cs"/>
          <w:color w:val="000000"/>
          <w:sz w:val="32"/>
          <w:szCs w:val="32"/>
          <w:rtl/>
        </w:rPr>
        <w:t xml:space="preserve">فالإتقان والإحسان والتَّجويد والإحكام: مفردات ترد في نصوص الشريعة تستوعب العبادات والمعاملات. روى مسلم عن رسول الله صلى الله عليه وسلم: </w:t>
      </w:r>
      <w:r w:rsidRPr="00E25D14">
        <w:rPr>
          <w:rStyle w:val="Char2"/>
          <w:rFonts w:hint="cs"/>
          <w:sz w:val="32"/>
          <w:szCs w:val="32"/>
          <w:rtl/>
        </w:rPr>
        <w:t>«إنَّ الله كتب الإحسان على كل شيء»</w:t>
      </w:r>
      <w:r w:rsidRPr="00E25D14">
        <w:rPr>
          <w:rFonts w:hint="cs"/>
          <w:color w:val="000000"/>
          <w:sz w:val="32"/>
          <w:szCs w:val="32"/>
          <w:rtl/>
        </w:rPr>
        <w:t>، وهي مادة إسلامية يَتقرب بها المسلم إلى الله ت</w:t>
      </w:r>
      <w:r w:rsidR="00E25D14">
        <w:rPr>
          <w:rFonts w:hint="cs"/>
          <w:color w:val="000000"/>
          <w:sz w:val="32"/>
          <w:szCs w:val="32"/>
          <w:rtl/>
        </w:rPr>
        <w:t xml:space="preserve">عالى، يقرع بها أسباب سعة الرزق. </w:t>
      </w:r>
      <w:r w:rsidRPr="00E25D14">
        <w:rPr>
          <w:rFonts w:hint="cs"/>
          <w:color w:val="000000"/>
          <w:sz w:val="32"/>
          <w:szCs w:val="32"/>
          <w:rtl/>
        </w:rPr>
        <w:t xml:space="preserve">هذا الإتقان هو ما يسمى نظام الجودة اليوم. فالفرق بين النجار المتقن وغير المتقن يظهر في دقائق الصنعة، فالمتقن يعتني بتفصيلات صنعته، وغير المتقن لا يهتم بالتفصيلات. </w:t>
      </w:r>
    </w:p>
    <w:p w:rsidR="003832C8" w:rsidRPr="00BD5C93" w:rsidRDefault="00E25D14" w:rsidP="00BD5C93">
      <w:pPr>
        <w:pStyle w:val="a0"/>
        <w:numPr>
          <w:ilvl w:val="0"/>
          <w:numId w:val="16"/>
        </w:num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تقوى الله تعالى:</w:t>
      </w:r>
      <w:r w:rsidR="003832C8" w:rsidRPr="00E25D14">
        <w:rPr>
          <w:rFonts w:hint="cs"/>
          <w:color w:val="000000"/>
          <w:sz w:val="32"/>
          <w:szCs w:val="32"/>
          <w:rtl/>
        </w:rPr>
        <w:t xml:space="preserve"> قال الله تعالى: </w:t>
      </w:r>
      <w:r w:rsidR="003832C8" w:rsidRPr="00BD5C93">
        <w:rPr>
          <w:rStyle w:val="Char0"/>
          <w:sz w:val="28"/>
          <w:rtl/>
        </w:rPr>
        <w:t>{وَمَنْ يَتَّقِ اللَّهَ يَجْعَلْ لَهُ مَخْرَجاً * وَيَرْزُقْهُ مِنْ حَيْثُ لَا يَحْتَسِبُ}</w:t>
      </w:r>
      <w:r>
        <w:rPr>
          <w:rFonts w:hint="cs"/>
          <w:color w:val="000000"/>
          <w:sz w:val="32"/>
          <w:szCs w:val="32"/>
          <w:rtl/>
        </w:rPr>
        <w:t xml:space="preserve"> [الطَّلاق:2-3] </w:t>
      </w:r>
      <w:proofErr w:type="gramStart"/>
      <w:r w:rsidR="003832C8" w:rsidRPr="00E25D14">
        <w:rPr>
          <w:rFonts w:hint="cs"/>
          <w:color w:val="000000"/>
          <w:sz w:val="32"/>
          <w:szCs w:val="32"/>
          <w:rtl/>
        </w:rPr>
        <w:t xml:space="preserve">قال </w:t>
      </w:r>
      <w:r w:rsidR="00BD5C93">
        <w:rPr>
          <w:rFonts w:hint="cs"/>
          <w:color w:val="000000"/>
          <w:sz w:val="32"/>
          <w:szCs w:val="32"/>
        </w:rPr>
        <w:sym w:font="AGA Arabesque" w:char="F072"/>
      </w:r>
      <w:r w:rsidR="003832C8" w:rsidRPr="00E25D14">
        <w:rPr>
          <w:rFonts w:hint="cs"/>
          <w:color w:val="000000"/>
          <w:sz w:val="32"/>
          <w:szCs w:val="32"/>
          <w:rtl/>
        </w:rPr>
        <w:t>:</w:t>
      </w:r>
      <w:proofErr w:type="gramEnd"/>
      <w:r w:rsidR="003832C8" w:rsidRPr="00E25D14">
        <w:rPr>
          <w:rFonts w:hint="cs"/>
          <w:color w:val="000000"/>
          <w:sz w:val="32"/>
          <w:szCs w:val="32"/>
          <w:rtl/>
        </w:rPr>
        <w:t xml:space="preserve"> </w:t>
      </w:r>
      <w:r w:rsidR="003832C8" w:rsidRPr="00E25D14">
        <w:rPr>
          <w:rStyle w:val="Char2"/>
          <w:rFonts w:hint="cs"/>
          <w:sz w:val="32"/>
          <w:szCs w:val="32"/>
          <w:rtl/>
        </w:rPr>
        <w:t xml:space="preserve">«إنَّ الرَّجل ليُحرَم الرِّزق بالذَّنب يصيبه» </w:t>
      </w:r>
      <w:r w:rsidR="003832C8" w:rsidRPr="00E25D14">
        <w:rPr>
          <w:rFonts w:hint="cs"/>
          <w:sz w:val="32"/>
          <w:szCs w:val="32"/>
          <w:rtl/>
        </w:rPr>
        <w:t>[الترمذي]</w:t>
      </w:r>
      <w:r w:rsidR="00BD5C93">
        <w:rPr>
          <w:rFonts w:hint="cs"/>
          <w:sz w:val="32"/>
          <w:szCs w:val="32"/>
          <w:rtl/>
        </w:rPr>
        <w:t xml:space="preserve"> و</w:t>
      </w:r>
      <w:r w:rsidR="003832C8" w:rsidRPr="00BD5C93">
        <w:rPr>
          <w:rFonts w:hint="cs"/>
          <w:color w:val="000000"/>
          <w:sz w:val="32"/>
          <w:szCs w:val="32"/>
          <w:rtl/>
        </w:rPr>
        <w:t xml:space="preserve">عرَّف بعض العلماء التَّقوى فقالوا: (هي فعل المأمورات وترك المنهيَّات) ويدخل في التَّقوى: صلة الرَّحم وبرُّ الوالدين وأداء الزكاة ومساعدة الضعفاء والمحافظة على الصَّلاة والصِّيام والإحسان إلى الخلق ونصحهم... كلُّ ذلك أسباب تزيد في الأرزاق. ويدخل في مخالفة التَّقوى: الاحتكار والظُّلم والغش والرِّبا والزِّنا ومنع الزَّكاة ونقص الكيل والميزان والكذب في البيع والشِّراء...، وكلُّها أسباب تمحق الرِّزق والبركة. </w:t>
      </w:r>
    </w:p>
    <w:p w:rsidR="00F922A8" w:rsidRPr="006E1A5B" w:rsidRDefault="003832C8" w:rsidP="003832C8">
      <w:pPr>
        <w:spacing w:line="240" w:lineRule="auto"/>
        <w:ind w:left="-341" w:right="-284"/>
        <w:jc w:val="center"/>
        <w:rPr>
          <w:color w:val="FF0000"/>
          <w:rtl/>
        </w:rPr>
      </w:pPr>
      <w:r w:rsidRPr="003832C8">
        <w:rPr>
          <w:rFonts w:hint="cs"/>
          <w:color w:val="FF0000"/>
          <w:sz w:val="32"/>
          <w:szCs w:val="32"/>
          <w:rtl/>
        </w:rPr>
        <w:t>والحمد لله رب العالمين</w:t>
      </w:r>
    </w:p>
    <w:sectPr w:rsidR="00F922A8" w:rsidRPr="006E1A5B" w:rsidSect="003832C8">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A5F0B"/>
    <w:multiLevelType w:val="hybridMultilevel"/>
    <w:tmpl w:val="5588C33A"/>
    <w:lvl w:ilvl="0" w:tplc="CE9AA786">
      <w:start w:val="5"/>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3"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22612EB1"/>
    <w:multiLevelType w:val="hybridMultilevel"/>
    <w:tmpl w:val="2E306C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1"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2"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92FD9"/>
    <w:multiLevelType w:val="hybridMultilevel"/>
    <w:tmpl w:val="F3C20660"/>
    <w:lvl w:ilvl="0" w:tplc="E0BE72C0">
      <w:start w:val="1"/>
      <w:numFmt w:val="decimal"/>
      <w:lvlText w:val="%1-"/>
      <w:lvlJc w:val="left"/>
      <w:pPr>
        <w:ind w:left="661" w:hanging="720"/>
      </w:pPr>
      <w:rPr>
        <w:b/>
        <w:bCs/>
      </w:rPr>
    </w:lvl>
    <w:lvl w:ilvl="1" w:tplc="04090019">
      <w:start w:val="1"/>
      <w:numFmt w:val="lowerLetter"/>
      <w:lvlText w:val="%2."/>
      <w:lvlJc w:val="left"/>
      <w:pPr>
        <w:ind w:left="1021" w:hanging="360"/>
      </w:pPr>
    </w:lvl>
    <w:lvl w:ilvl="2" w:tplc="0409001B">
      <w:start w:val="1"/>
      <w:numFmt w:val="lowerRoman"/>
      <w:lvlText w:val="%3."/>
      <w:lvlJc w:val="right"/>
      <w:pPr>
        <w:ind w:left="1741" w:hanging="180"/>
      </w:pPr>
    </w:lvl>
    <w:lvl w:ilvl="3" w:tplc="0409000F">
      <w:start w:val="1"/>
      <w:numFmt w:val="decimal"/>
      <w:lvlText w:val="%4."/>
      <w:lvlJc w:val="left"/>
      <w:pPr>
        <w:ind w:left="2461" w:hanging="360"/>
      </w:pPr>
    </w:lvl>
    <w:lvl w:ilvl="4" w:tplc="04090019">
      <w:start w:val="1"/>
      <w:numFmt w:val="lowerLetter"/>
      <w:lvlText w:val="%5."/>
      <w:lvlJc w:val="left"/>
      <w:pPr>
        <w:ind w:left="3181" w:hanging="360"/>
      </w:pPr>
    </w:lvl>
    <w:lvl w:ilvl="5" w:tplc="0409001B">
      <w:start w:val="1"/>
      <w:numFmt w:val="lowerRoman"/>
      <w:lvlText w:val="%6."/>
      <w:lvlJc w:val="right"/>
      <w:pPr>
        <w:ind w:left="3901" w:hanging="180"/>
      </w:pPr>
    </w:lvl>
    <w:lvl w:ilvl="6" w:tplc="0409000F">
      <w:start w:val="1"/>
      <w:numFmt w:val="decimal"/>
      <w:lvlText w:val="%7."/>
      <w:lvlJc w:val="left"/>
      <w:pPr>
        <w:ind w:left="4621" w:hanging="360"/>
      </w:pPr>
    </w:lvl>
    <w:lvl w:ilvl="7" w:tplc="04090019">
      <w:start w:val="1"/>
      <w:numFmt w:val="lowerLetter"/>
      <w:lvlText w:val="%8."/>
      <w:lvlJc w:val="left"/>
      <w:pPr>
        <w:ind w:left="5341" w:hanging="360"/>
      </w:pPr>
    </w:lvl>
    <w:lvl w:ilvl="8" w:tplc="0409001B">
      <w:start w:val="1"/>
      <w:numFmt w:val="lowerRoman"/>
      <w:lvlText w:val="%9."/>
      <w:lvlJc w:val="right"/>
      <w:pPr>
        <w:ind w:left="6061" w:hanging="180"/>
      </w:pPr>
    </w:lvl>
  </w:abstractNum>
  <w:num w:numId="1">
    <w:abstractNumId w:val="9"/>
  </w:num>
  <w:num w:numId="2">
    <w:abstractNumId w:val="12"/>
  </w:num>
  <w:num w:numId="3">
    <w:abstractNumId w:val="10"/>
  </w:num>
  <w:num w:numId="4">
    <w:abstractNumId w:val="14"/>
  </w:num>
  <w:num w:numId="5">
    <w:abstractNumId w:val="11"/>
  </w:num>
  <w:num w:numId="6">
    <w:abstractNumId w:val="5"/>
  </w:num>
  <w:num w:numId="7">
    <w:abstractNumId w:val="13"/>
  </w:num>
  <w:num w:numId="8">
    <w:abstractNumId w:val="7"/>
  </w:num>
  <w:num w:numId="9">
    <w:abstractNumId w:val="0"/>
  </w:num>
  <w:num w:numId="10">
    <w:abstractNumId w:val="8"/>
  </w:num>
  <w:num w:numId="11">
    <w:abstractNumId w:val="3"/>
  </w:num>
  <w:num w:numId="12">
    <w:abstractNumId w:val="1"/>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C8"/>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832C8"/>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D5C93"/>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25D14"/>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11CCF-9933-4F32-88B2-61C44D68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07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24</TotalTime>
  <Pages>1</Pages>
  <Words>481</Words>
  <Characters>2742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2020-01-11T07:56:00Z</dcterms:created>
  <dcterms:modified xsi:type="dcterms:W3CDTF">2020-01-11T08:20:00Z</dcterms:modified>
</cp:coreProperties>
</file>